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sz w:val="28"/>
          <w:szCs w:val="28"/>
          <w:lang w:val="hr-HR"/>
        </w:rPr>
        <w:t>O S N O V N A   Š K O L A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>VJEKOSLAVA  PARAĆA</w:t>
      </w:r>
    </w:p>
    <w:p w:rsidR="00820E44" w:rsidRPr="00E427F7" w:rsidRDefault="00820E44" w:rsidP="00820E44">
      <w:pPr>
        <w:pStyle w:val="Default"/>
        <w:rPr>
          <w:sz w:val="28"/>
          <w:szCs w:val="28"/>
          <w:lang w:val="hr-HR"/>
        </w:rPr>
      </w:pPr>
      <w:r w:rsidRPr="00E427F7">
        <w:rPr>
          <w:b/>
          <w:bCs/>
          <w:sz w:val="28"/>
          <w:szCs w:val="28"/>
          <w:lang w:val="hr-HR"/>
        </w:rPr>
        <w:t xml:space="preserve">               </w:t>
      </w:r>
      <w:r w:rsidRPr="00E427F7">
        <w:rPr>
          <w:sz w:val="28"/>
          <w:szCs w:val="28"/>
          <w:lang w:val="hr-HR"/>
        </w:rPr>
        <w:t>S O L I N</w:t>
      </w:r>
    </w:p>
    <w:p w:rsidR="00820E44" w:rsidRPr="00E427F7" w:rsidRDefault="00820E44" w:rsidP="00820E44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E427F7" w:rsidRDefault="001803BC" w:rsidP="00820E44">
      <w:pPr>
        <w:pStyle w:val="Default"/>
        <w:rPr>
          <w:lang w:val="hr-HR"/>
        </w:rPr>
      </w:pPr>
      <w:r>
        <w:rPr>
          <w:lang w:val="hr-HR"/>
        </w:rPr>
        <w:t>KLASA</w:t>
      </w:r>
      <w:r w:rsidR="00820E44" w:rsidRPr="00E427F7">
        <w:rPr>
          <w:lang w:val="hr-HR"/>
        </w:rPr>
        <w:t xml:space="preserve">: </w:t>
      </w:r>
      <w:r>
        <w:rPr>
          <w:lang w:val="hr-HR"/>
        </w:rPr>
        <w:t>602-02716-01/30</w:t>
      </w:r>
    </w:p>
    <w:p w:rsidR="00820E44" w:rsidRPr="00E427F7" w:rsidRDefault="001803BC" w:rsidP="00820E44">
      <w:pPr>
        <w:pStyle w:val="Default"/>
        <w:rPr>
          <w:lang w:val="hr-HR"/>
        </w:rPr>
      </w:pPr>
      <w:r>
        <w:rPr>
          <w:lang w:val="hr-HR"/>
        </w:rPr>
        <w:t>URBROJ</w:t>
      </w:r>
      <w:r w:rsidR="00820E44" w:rsidRPr="00E427F7">
        <w:rPr>
          <w:lang w:val="hr-HR"/>
        </w:rPr>
        <w:t xml:space="preserve">: </w:t>
      </w:r>
      <w:r>
        <w:rPr>
          <w:lang w:val="hr-HR"/>
        </w:rPr>
        <w:t>2180/01-08-01-16-1</w:t>
      </w: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IZVJEŠĆE O RADU ŠKOLE </w:t>
      </w:r>
    </w:p>
    <w:p w:rsidR="00820E44" w:rsidRPr="00E427F7" w:rsidRDefault="00820E44" w:rsidP="00820E44">
      <w:pPr>
        <w:pStyle w:val="Default"/>
        <w:jc w:val="center"/>
        <w:rPr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>NA KRAJU</w:t>
      </w:r>
    </w:p>
    <w:p w:rsidR="00820E44" w:rsidRPr="00E427F7" w:rsidRDefault="008C0EC5" w:rsidP="00820E44">
      <w:pPr>
        <w:pStyle w:val="Default"/>
        <w:jc w:val="center"/>
        <w:rPr>
          <w:lang w:val="hr-HR"/>
        </w:rPr>
      </w:pPr>
      <w:r>
        <w:rPr>
          <w:b/>
          <w:bCs/>
          <w:sz w:val="32"/>
          <w:szCs w:val="32"/>
          <w:lang w:val="hr-HR"/>
        </w:rPr>
        <w:t>ŠKOLSKE  GODINE  2015</w:t>
      </w:r>
      <w:r w:rsidR="00E427F7" w:rsidRPr="00E427F7">
        <w:rPr>
          <w:b/>
          <w:bCs/>
          <w:sz w:val="32"/>
          <w:szCs w:val="32"/>
          <w:lang w:val="hr-HR"/>
        </w:rPr>
        <w:t>./201</w:t>
      </w:r>
      <w:r>
        <w:rPr>
          <w:b/>
          <w:bCs/>
          <w:sz w:val="32"/>
          <w:szCs w:val="32"/>
          <w:lang w:val="hr-HR"/>
        </w:rPr>
        <w:t>6</w:t>
      </w:r>
      <w:r w:rsidR="00820E44" w:rsidRPr="00E427F7">
        <w:rPr>
          <w:b/>
          <w:bCs/>
          <w:sz w:val="32"/>
          <w:szCs w:val="32"/>
          <w:lang w:val="hr-HR"/>
        </w:rPr>
        <w:t>.</w:t>
      </w: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SOLIN, </w:t>
      </w:r>
      <w:r w:rsidR="00C93D8C">
        <w:rPr>
          <w:rFonts w:ascii="Times New Roman" w:hAnsi="Times New Roman"/>
          <w:sz w:val="22"/>
          <w:szCs w:val="22"/>
        </w:rPr>
        <w:t>3</w:t>
      </w:r>
      <w:r w:rsidRPr="0048363D">
        <w:rPr>
          <w:rFonts w:ascii="Times New Roman" w:hAnsi="Times New Roman"/>
          <w:sz w:val="22"/>
          <w:szCs w:val="22"/>
        </w:rPr>
        <w:t>1.</w:t>
      </w:r>
      <w:r w:rsidR="008C0EC5">
        <w:rPr>
          <w:rFonts w:ascii="Times New Roman" w:hAnsi="Times New Roman"/>
          <w:sz w:val="22"/>
          <w:szCs w:val="22"/>
        </w:rPr>
        <w:t xml:space="preserve"> </w:t>
      </w:r>
      <w:r w:rsidR="00C93D8C">
        <w:rPr>
          <w:rFonts w:ascii="Times New Roman" w:hAnsi="Times New Roman"/>
          <w:sz w:val="22"/>
          <w:szCs w:val="22"/>
        </w:rPr>
        <w:t>kolovoz</w:t>
      </w:r>
      <w:r w:rsidR="008C0EC5">
        <w:rPr>
          <w:rFonts w:ascii="Times New Roman" w:hAnsi="Times New Roman"/>
          <w:sz w:val="22"/>
          <w:szCs w:val="22"/>
        </w:rPr>
        <w:t>a 2016</w:t>
      </w:r>
      <w:r w:rsidRPr="0048363D">
        <w:rPr>
          <w:rFonts w:ascii="Times New Roman" w:hAnsi="Times New Roman"/>
          <w:sz w:val="22"/>
          <w:szCs w:val="22"/>
        </w:rPr>
        <w:t>. godine</w:t>
      </w: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109A8" w:rsidRDefault="007109A8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0B3B82" w:rsidRDefault="000B3B82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D8177F" w:rsidRPr="0048363D" w:rsidRDefault="00D8177F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8363D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SADRŽAJ:</w:t>
      </w:r>
    </w:p>
    <w:p w:rsidR="00820E44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109A8" w:rsidRPr="0048363D" w:rsidRDefault="007109A8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OSNOVNI PODACI O ŠKOLI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 xml:space="preserve">UVJETI RADA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Obilježja školskog područja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Materijalni uvjeti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Učiteljski kadar i ostali zaposlenici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8363D">
        <w:rPr>
          <w:rFonts w:ascii="Times New Roman" w:hAnsi="Times New Roman" w:cs="Times New Roman"/>
          <w:color w:val="000000"/>
        </w:rPr>
        <w:t>ORGANIZACIJA RADA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Podaci o učenicima, razrednim odjelima i organizaciji nastave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Godišnji kalendar rada škole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IV.           KULTURNA  I   JAVNA DJELATNOST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V.           ZDRAVSTVENO-SOCIJALNA I  EKOLOŠKA ZAŠTITA UĈENIKA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VI.          INTERNO STRUĈNO USAVRŠAVANJE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VII.         RAD STRUĈNIH ORGANA, STRUĈNIH SURADNIKA  I  ORGANA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 UPRAVLJANJA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učiteljskog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Rad razrednih vijeća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3. Rad razrednika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4. Rad stručnih suradnika </w:t>
      </w:r>
    </w:p>
    <w:p w:rsidR="00820E44" w:rsidRPr="0048363D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5. Rad školskog odbora, vijeća roditelja i vijeća učenika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6. Rad tajništva i administrativno – tehničke službe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VIII.         REALIZACIJA NASTAVNOG PLANA I  PROGRAMA –  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   ANALIZA ODGOJNO-OBRAZOVNIH POSTIGNUĆA </w:t>
      </w: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redovite nastave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Ostvarivanje plana nastavnih sati izborne nastave – vjeronauk-katolički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20E44" w:rsidRPr="0048363D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3.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 xml:space="preserve"> Ostvarivanje plana nastavnih sati izborne nastave – informatika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4. Ostvarivanje plana nastavnih sati izborne nastave – talijanski jezik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5. Ostvarivanje plana nastavnih sati  dodatne i dopunske nastave</w:t>
      </w:r>
    </w:p>
    <w:p w:rsidR="00ED7A60" w:rsidRPr="0048363D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6. Ostvarivanje plana izvannastavnih aktivnosti</w:t>
      </w:r>
    </w:p>
    <w:p w:rsidR="00820E44" w:rsidRDefault="00AB67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Uspjeh učenika na kraju nastavne i školske godine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1F2850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IX.         REALIZACIJA PLANA IZVANUČIONIČKE NASTAVE</w:t>
      </w:r>
    </w:p>
    <w:p w:rsidR="00505890" w:rsidRPr="0048363D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F43BC5" w:rsidRPr="0048363D" w:rsidRDefault="001F285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X.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>STANJE SIGURNOSTI, PROVEDBA PREVENTIVNIH PROGRAMA I</w:t>
      </w:r>
    </w:p>
    <w:p w:rsidR="00F43BC5" w:rsidRPr="0048363D" w:rsidRDefault="0050589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F43BC5" w:rsidRPr="0048363D">
        <w:rPr>
          <w:rFonts w:ascii="Times New Roman" w:hAnsi="Times New Roman"/>
          <w:color w:val="000000"/>
          <w:sz w:val="22"/>
          <w:szCs w:val="22"/>
        </w:rPr>
        <w:t xml:space="preserve">MJERE ZAŠTITE UČENIKA </w:t>
      </w:r>
    </w:p>
    <w:p w:rsidR="001F2850" w:rsidRPr="0048363D" w:rsidRDefault="001F285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X</w:t>
      </w:r>
      <w:r w:rsidR="00505890">
        <w:rPr>
          <w:rFonts w:ascii="Times New Roman" w:hAnsi="Times New Roman"/>
          <w:color w:val="000000"/>
          <w:sz w:val="22"/>
          <w:szCs w:val="22"/>
        </w:rPr>
        <w:t xml:space="preserve">I.         </w:t>
      </w:r>
      <w:r w:rsidRPr="0048363D">
        <w:rPr>
          <w:rFonts w:ascii="Times New Roman" w:hAnsi="Times New Roman"/>
          <w:color w:val="000000"/>
          <w:sz w:val="22"/>
          <w:szCs w:val="22"/>
        </w:rPr>
        <w:t>PRIJEDLOG MJERA ZA STVARANJE ADEKVATNIJIH UVJETA  RADA I</w:t>
      </w:r>
    </w:p>
    <w:p w:rsidR="00820E44" w:rsidRPr="0048363D" w:rsidRDefault="00F43BC5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820E44" w:rsidRPr="0048363D">
        <w:rPr>
          <w:rFonts w:ascii="Times New Roman" w:hAnsi="Times New Roman"/>
          <w:color w:val="000000"/>
          <w:sz w:val="22"/>
          <w:szCs w:val="22"/>
        </w:rPr>
        <w:t>MJERA ZA  UNAPREĐIVANJE ODGOJNO-OBRAZOVNOG  RADA</w:t>
      </w:r>
    </w:p>
    <w:p w:rsidR="00820E44" w:rsidRPr="0048363D" w:rsidRDefault="00820E44" w:rsidP="00820E44">
      <w:pPr>
        <w:rPr>
          <w:rFonts w:ascii="Times New Roman" w:hAnsi="Times New Roman"/>
          <w:color w:val="000000"/>
          <w:sz w:val="22"/>
          <w:szCs w:val="22"/>
        </w:rPr>
      </w:pP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0B3B82" w:rsidRDefault="000B3B82" w:rsidP="00820E44">
      <w:pPr>
        <w:rPr>
          <w:rFonts w:ascii="Times New Roman" w:hAnsi="Times New Roman"/>
          <w:sz w:val="22"/>
          <w:szCs w:val="22"/>
        </w:rPr>
      </w:pPr>
    </w:p>
    <w:p w:rsidR="00343FF9" w:rsidRDefault="00343FF9" w:rsidP="00820E44">
      <w:pPr>
        <w:rPr>
          <w:rFonts w:ascii="Times New Roman" w:hAnsi="Times New Roman"/>
          <w:sz w:val="22"/>
          <w:szCs w:val="22"/>
        </w:rPr>
      </w:pPr>
    </w:p>
    <w:p w:rsidR="00D8177F" w:rsidRPr="0048363D" w:rsidRDefault="00D8177F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820E44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lastRenderedPageBreak/>
        <w:t>OSNOVNI  PODACI  O  ŠKOLI:</w:t>
      </w:r>
    </w:p>
    <w:p w:rsidR="007109A8" w:rsidRPr="0048363D" w:rsidRDefault="007109A8" w:rsidP="007109A8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</w:rPr>
      </w:pP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Naziv škole: Osnovna škola Vjekoslava Paraća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Adresa: 21210 Solin,  Dudini 17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021-217-876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Tel./ fax.: 021-217-590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E-mail adresa:1. </w:t>
      </w:r>
      <w:hyperlink r:id="rId8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admin@os-vparac-solin.skole.hr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2.  </w:t>
      </w:r>
      <w:hyperlink r:id="rId9" w:history="1">
        <w:r w:rsidR="00065BC1" w:rsidRPr="0048363D">
          <w:rPr>
            <w:rStyle w:val="Hiperveza"/>
            <w:rFonts w:ascii="Times New Roman" w:hAnsi="Times New Roman"/>
            <w:sz w:val="22"/>
            <w:szCs w:val="22"/>
          </w:rPr>
          <w:t>ured@os-vparac-solin.skole.hr</w:t>
        </w:r>
      </w:hyperlink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Web: os-vparac-solin.skole.hr    </w:t>
      </w:r>
    </w:p>
    <w:p w:rsidR="00820E44" w:rsidRPr="0048363D" w:rsidRDefault="008C0EC5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Broj učenika: 595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razred</w:t>
      </w:r>
      <w:r w:rsidR="008C0EC5">
        <w:rPr>
          <w:rFonts w:ascii="Times New Roman" w:hAnsi="Times New Roman"/>
          <w:sz w:val="22"/>
          <w:szCs w:val="22"/>
        </w:rPr>
        <w:t>nih odjela: 27</w:t>
      </w:r>
    </w:p>
    <w:p w:rsidR="00820E44" w:rsidRPr="0048363D" w:rsidRDefault="008C0EC5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Ukupan broj zaposlenih: 57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Područne škole: Vranjic, Obala pomoraca 51, 21211  Vranjic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Ravnatelj: Đuro Baloević; e-mail: </w:t>
      </w:r>
      <w:hyperlink r:id="rId10" w:history="1">
        <w:r w:rsidRPr="0048363D">
          <w:rPr>
            <w:rStyle w:val="Hiperveza"/>
            <w:rFonts w:ascii="Times New Roman" w:hAnsi="Times New Roman"/>
            <w:sz w:val="22"/>
            <w:szCs w:val="22"/>
          </w:rPr>
          <w:t>duro.baloevic@skole.hr</w:t>
        </w:r>
      </w:hyperlink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</w:p>
    <w:p w:rsidR="00820E44" w:rsidRPr="0048363D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UVJETI RADA</w:t>
      </w:r>
    </w:p>
    <w:p w:rsidR="00820E44" w:rsidRPr="0048363D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Obilježja  školskog područja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Osnovna škola Vjekoslava Paraća  Solin je jedna od tri osnovne škole na području grada Solina.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Centralna škola nalazi se u Sv. Kaju, a područna škola je u Vranjicu.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Zgrada centralne škole izgrađena je 1970. godine za 29 razrednih odjela i zadovoljavala je tadašnje pedagoške norme. Porast broja učenika (2005./2006. čak 1058) povećao je broj razrednih odjela na 44, a zbog nedostatka prostora nastava je organizirana u tri smjene.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Ovakva situacija je bila do početka školske godine 2006./2007.</w:t>
      </w:r>
      <w:r w:rsidR="00350E26" w:rsidRPr="0048363D">
        <w:rPr>
          <w:rFonts w:ascii="Times New Roman" w:hAnsi="Times New Roman"/>
          <w:sz w:val="22"/>
          <w:szCs w:val="22"/>
        </w:rPr>
        <w:t xml:space="preserve">  kada je započela s radom </w:t>
      </w:r>
      <w:r w:rsidRPr="0048363D">
        <w:rPr>
          <w:rFonts w:ascii="Times New Roman" w:hAnsi="Times New Roman"/>
          <w:sz w:val="22"/>
          <w:szCs w:val="22"/>
        </w:rPr>
        <w:t xml:space="preserve">Osnovna škola kraljice Jelene (na predjelu Priko Vode) u koju je prešao veći broj učenika i djelatnika. Iz toga proizlaze u  posljednjim školskim godinama, velike promjene u organizaciji rada škole i bitno olakšanje i rasterećenje.  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Školsko područje se proteže na  5 - 6 kilometarskoj površini.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Ono je dislocirano, raspršeno i dijeli se na: </w:t>
      </w:r>
    </w:p>
    <w:p w:rsidR="00820E44" w:rsidRPr="0048363D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područje Svetog Kaja (koje je zapadni dio teritorija grada Solina i graniči s gradom Kaštela), a neposredno je uz matičnu školu te područje na istoku grada Solina koje graniči s područjem grada Splita</w:t>
      </w:r>
    </w:p>
    <w:p w:rsidR="00820E44" w:rsidRPr="0048363D" w:rsidRDefault="008C0EC5" w:rsidP="00820E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Ukupno  92</w:t>
      </w:r>
      <w:r w:rsidR="00820E44" w:rsidRPr="0048363D">
        <w:rPr>
          <w:rFonts w:ascii="Times New Roman" w:hAnsi="Times New Roman"/>
          <w:sz w:val="22"/>
          <w:szCs w:val="22"/>
        </w:rPr>
        <w:t xml:space="preserve"> učenika od 1. - 8.razreda se prevozi s područja Dračevca, Bilica I. i II.,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Zoranićeve, Splitske i Solinske ulice, a udaljenost je 5,5 kilometara od matične škole.</w:t>
      </w:r>
    </w:p>
    <w:p w:rsidR="00111D46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Školi pripada i područna škola Vranjic u kojoj se izvodi nastava  od 1. do 4. razreda. Učenici  s tog područja od 5. - 8. razreda se prevoze đačkim autobusima svakodnevno u matičnu školu u</w:t>
      </w:r>
      <w:r w:rsidR="008C0EC5">
        <w:rPr>
          <w:rFonts w:ascii="Times New Roman" w:hAnsi="Times New Roman"/>
          <w:sz w:val="22"/>
          <w:szCs w:val="22"/>
        </w:rPr>
        <w:t xml:space="preserve"> Svetom Kaju u Solinu (ukupno 43</w:t>
      </w:r>
      <w:r w:rsidRPr="0048363D">
        <w:rPr>
          <w:rFonts w:ascii="Times New Roman" w:hAnsi="Times New Roman"/>
          <w:sz w:val="22"/>
          <w:szCs w:val="22"/>
        </w:rPr>
        <w:t xml:space="preserve"> učenika).</w:t>
      </w:r>
      <w:r w:rsidR="008C0EC5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Materijalni  uvjeti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 ove školske godine nastavljeno je uređenje prostora i okoliša škole te stvaranje kvalitetnijih uvjeta rada.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Prije svega treba istaknuti: </w:t>
      </w:r>
      <w:r w:rsidR="008C0EC5">
        <w:rPr>
          <w:rFonts w:ascii="Times New Roman" w:hAnsi="Times New Roman"/>
          <w:sz w:val="22"/>
          <w:szCs w:val="22"/>
        </w:rPr>
        <w:t xml:space="preserve">konačno </w:t>
      </w:r>
      <w:r w:rsidR="00350E26" w:rsidRPr="0048363D">
        <w:rPr>
          <w:rFonts w:ascii="Times New Roman" w:hAnsi="Times New Roman"/>
          <w:sz w:val="22"/>
          <w:szCs w:val="22"/>
        </w:rPr>
        <w:t xml:space="preserve">uređenje pješačke staze uz prilazni put školi od školskog igrališta </w:t>
      </w:r>
      <w:r w:rsidR="008C0EC5">
        <w:rPr>
          <w:rFonts w:ascii="Times New Roman" w:hAnsi="Times New Roman"/>
          <w:sz w:val="22"/>
          <w:szCs w:val="22"/>
        </w:rPr>
        <w:t>d</w:t>
      </w:r>
      <w:r w:rsidR="00350E26" w:rsidRPr="0048363D">
        <w:rPr>
          <w:rFonts w:ascii="Times New Roman" w:hAnsi="Times New Roman"/>
          <w:sz w:val="22"/>
          <w:szCs w:val="22"/>
        </w:rPr>
        <w:t>o ulaza u školu</w:t>
      </w:r>
      <w:r w:rsidR="008C0EC5">
        <w:rPr>
          <w:rFonts w:ascii="Times New Roman" w:hAnsi="Times New Roman"/>
          <w:sz w:val="22"/>
          <w:szCs w:val="22"/>
        </w:rPr>
        <w:t xml:space="preserve"> s postavljanjem </w:t>
      </w:r>
      <w:r w:rsidR="00C645A5">
        <w:rPr>
          <w:rFonts w:ascii="Times New Roman" w:hAnsi="Times New Roman"/>
          <w:sz w:val="22"/>
          <w:szCs w:val="22"/>
        </w:rPr>
        <w:t xml:space="preserve">zaštitne metalne </w:t>
      </w:r>
      <w:r w:rsidR="008C0EC5">
        <w:rPr>
          <w:rFonts w:ascii="Times New Roman" w:hAnsi="Times New Roman"/>
          <w:sz w:val="22"/>
          <w:szCs w:val="22"/>
        </w:rPr>
        <w:t>ograde, postavljanje zaštitnih obloga unutarnjih zidova školske dvorane</w:t>
      </w:r>
      <w:r w:rsidR="00350E26" w:rsidRPr="0048363D">
        <w:rPr>
          <w:rFonts w:ascii="Times New Roman" w:hAnsi="Times New Roman"/>
          <w:sz w:val="22"/>
          <w:szCs w:val="22"/>
        </w:rPr>
        <w:t xml:space="preserve">, </w:t>
      </w:r>
      <w:r w:rsidR="008C0EC5">
        <w:rPr>
          <w:rFonts w:ascii="Times New Roman" w:hAnsi="Times New Roman"/>
          <w:sz w:val="22"/>
          <w:szCs w:val="22"/>
        </w:rPr>
        <w:t>izmjena dotrajalih vrata školskih učionica</w:t>
      </w:r>
      <w:r w:rsidR="00A03694">
        <w:rPr>
          <w:rFonts w:ascii="Times New Roman" w:hAnsi="Times New Roman"/>
          <w:sz w:val="22"/>
          <w:szCs w:val="22"/>
        </w:rPr>
        <w:t xml:space="preserve"> (po prvi puta od izgradnje škole 1970.</w:t>
      </w:r>
      <w:r w:rsidR="00C645A5">
        <w:rPr>
          <w:rFonts w:ascii="Times New Roman" w:hAnsi="Times New Roman"/>
          <w:sz w:val="22"/>
          <w:szCs w:val="22"/>
        </w:rPr>
        <w:t>, sve učionice</w:t>
      </w:r>
      <w:r w:rsidR="00A03694">
        <w:rPr>
          <w:rFonts w:ascii="Times New Roman" w:hAnsi="Times New Roman"/>
          <w:sz w:val="22"/>
          <w:szCs w:val="22"/>
        </w:rPr>
        <w:t>)</w:t>
      </w:r>
      <w:r w:rsidRPr="0048363D">
        <w:rPr>
          <w:rFonts w:ascii="Times New Roman" w:hAnsi="Times New Roman"/>
          <w:sz w:val="22"/>
          <w:szCs w:val="22"/>
        </w:rPr>
        <w:t xml:space="preserve">.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Nastavna sredstva i pomagala se redovito nadopunjuju svake godine usprkos sve težim f</w:t>
      </w:r>
      <w:r w:rsidR="00350E26" w:rsidRPr="0048363D">
        <w:rPr>
          <w:rFonts w:ascii="Times New Roman" w:hAnsi="Times New Roman"/>
          <w:sz w:val="22"/>
          <w:szCs w:val="22"/>
        </w:rPr>
        <w:t>inancijskim uvjetima poslovanja, zahvaljujući sredstvima i razumijevanju osnivača škole SDŽ.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Niz godina MZOS ne ispunjava obveze prema školama za nabavku knjižnog lektirnog fonda  za učenike, a škola skromnim vlastitim sredstvima nabavlja stručnu literaturu. </w:t>
      </w:r>
    </w:p>
    <w:p w:rsidR="00820E44" w:rsidRPr="0048363D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</w:rPr>
        <w:t>Učiteljski kadar i ostali zaposlenici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Popunjenost stručnim kadrom je potpuna i sukladna zakonskim propisima, nema nestručno zastupljene nastave, sve je veći broj djelatnika s visokom stručnom spremom, a nastavni kadar je bitno pomlađen. Posebno treba istaknuti ekipiranost stručne službe škole (pedagog, psiholog, defektolog, knjižničar) </w:t>
      </w:r>
      <w:r w:rsidRPr="0048363D">
        <w:rPr>
          <w:rFonts w:ascii="Times New Roman" w:hAnsi="Times New Roman"/>
          <w:sz w:val="22"/>
          <w:szCs w:val="22"/>
        </w:rPr>
        <w:lastRenderedPageBreak/>
        <w:t>koji su svi u radnom odnosu na puno radno vrijeme. Pripravnički staž završili i položili stručni ispit:</w:t>
      </w:r>
      <w:r w:rsidR="008C0EC5">
        <w:rPr>
          <w:rFonts w:ascii="Times New Roman" w:hAnsi="Times New Roman"/>
          <w:sz w:val="22"/>
          <w:szCs w:val="22"/>
        </w:rPr>
        <w:t xml:space="preserve"> Ante Kapitanović (TZK) i Klara Donelli (Hrvatski jezik)</w:t>
      </w:r>
      <w:r w:rsidRPr="0048363D">
        <w:rPr>
          <w:rFonts w:ascii="Times New Roman" w:hAnsi="Times New Roman"/>
          <w:sz w:val="22"/>
          <w:szCs w:val="22"/>
        </w:rPr>
        <w:t xml:space="preserve">. 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Tijekom</w:t>
      </w:r>
      <w:r w:rsidR="00A03694">
        <w:rPr>
          <w:rFonts w:ascii="Times New Roman" w:hAnsi="Times New Roman"/>
          <w:sz w:val="22"/>
          <w:szCs w:val="22"/>
        </w:rPr>
        <w:t xml:space="preserve"> školske godine u mirovinu su</w:t>
      </w:r>
      <w:r w:rsidR="00820E44" w:rsidRPr="0048363D">
        <w:rPr>
          <w:rFonts w:ascii="Times New Roman" w:hAnsi="Times New Roman"/>
          <w:sz w:val="22"/>
          <w:szCs w:val="22"/>
        </w:rPr>
        <w:t xml:space="preserve"> </w:t>
      </w:r>
      <w:r w:rsidR="008C0EC5">
        <w:rPr>
          <w:rFonts w:ascii="Times New Roman" w:hAnsi="Times New Roman"/>
          <w:sz w:val="22"/>
          <w:szCs w:val="22"/>
        </w:rPr>
        <w:t>o</w:t>
      </w:r>
      <w:r w:rsidR="00A03694">
        <w:rPr>
          <w:rFonts w:ascii="Times New Roman" w:hAnsi="Times New Roman"/>
          <w:sz w:val="22"/>
          <w:szCs w:val="22"/>
        </w:rPr>
        <w:t>tišli</w:t>
      </w:r>
      <w:r w:rsidR="006D78AA">
        <w:rPr>
          <w:rFonts w:ascii="Times New Roman" w:hAnsi="Times New Roman"/>
          <w:sz w:val="22"/>
          <w:szCs w:val="22"/>
        </w:rPr>
        <w:t xml:space="preserve"> domar – ložač Josip Burić i knjižničarka Fani Sinovčić.</w:t>
      </w:r>
      <w:r w:rsidR="00820E44" w:rsidRPr="0048363D">
        <w:rPr>
          <w:rFonts w:ascii="Times New Roman" w:hAnsi="Times New Roman"/>
          <w:sz w:val="22"/>
          <w:szCs w:val="22"/>
        </w:rPr>
        <w:t xml:space="preserve"> 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u</w:t>
      </w:r>
      <w:r w:rsidR="008435D4">
        <w:rPr>
          <w:rFonts w:ascii="Times New Roman" w:hAnsi="Times New Roman"/>
          <w:sz w:val="22"/>
          <w:szCs w:val="22"/>
        </w:rPr>
        <w:t>čitelja i stručnih suradnika: 46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učitelja razredne nastave:</w:t>
      </w:r>
      <w:r w:rsidR="008435D4">
        <w:rPr>
          <w:rFonts w:ascii="Times New Roman" w:hAnsi="Times New Roman"/>
          <w:sz w:val="22"/>
          <w:szCs w:val="22"/>
        </w:rPr>
        <w:t xml:space="preserve"> 15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učitelja predmetne nastave: 27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stručnih suradnika: 4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Tehničko i ostalo osoblje: 10</w:t>
      </w:r>
    </w:p>
    <w:p w:rsidR="00820E44" w:rsidRPr="0048363D" w:rsidRDefault="00E427F7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pripravnika: 4</w:t>
      </w:r>
    </w:p>
    <w:p w:rsidR="00820E44" w:rsidRPr="0048363D" w:rsidRDefault="00595E1B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mentora i savjetnika: 4</w:t>
      </w:r>
    </w:p>
    <w:p w:rsidR="00820E44" w:rsidRPr="0048363D" w:rsidRDefault="00820E44" w:rsidP="00820E44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Broj voditelja ŽSV-a: 3</w:t>
      </w:r>
    </w:p>
    <w:p w:rsidR="00FC62C9" w:rsidRPr="0048363D" w:rsidRDefault="00820E44" w:rsidP="00595E1B">
      <w:pPr>
        <w:pStyle w:val="Naslov"/>
        <w:jc w:val="left"/>
        <w:rPr>
          <w:b w:val="0"/>
          <w:i w:val="0"/>
          <w:color w:val="000000"/>
          <w:sz w:val="22"/>
          <w:szCs w:val="22"/>
        </w:rPr>
      </w:pPr>
      <w:r w:rsidRPr="0048363D">
        <w:rPr>
          <w:b w:val="0"/>
          <w:i w:val="0"/>
          <w:color w:val="000000"/>
          <w:sz w:val="22"/>
          <w:szCs w:val="22"/>
        </w:rPr>
        <w:t xml:space="preserve">Kvalifikacijska struktura zaposlenih na </w:t>
      </w:r>
      <w:r w:rsidR="008435D4">
        <w:rPr>
          <w:b w:val="0"/>
          <w:i w:val="0"/>
          <w:color w:val="000000"/>
          <w:sz w:val="22"/>
          <w:szCs w:val="22"/>
        </w:rPr>
        <w:t>kraju školske godine:  VSS -  33,  VŠS – 16</w:t>
      </w:r>
      <w:r w:rsidR="007A7E9E" w:rsidRPr="0048363D">
        <w:rPr>
          <w:b w:val="0"/>
          <w:i w:val="0"/>
          <w:color w:val="000000"/>
          <w:sz w:val="22"/>
          <w:szCs w:val="22"/>
        </w:rPr>
        <w:t>,   SSS – 4</w:t>
      </w:r>
      <w:r w:rsidR="00FB6E30">
        <w:rPr>
          <w:b w:val="0"/>
          <w:i w:val="0"/>
          <w:color w:val="000000"/>
          <w:sz w:val="22"/>
          <w:szCs w:val="22"/>
        </w:rPr>
        <w:t>,  OŠ  - 4,  UKUPNO</w:t>
      </w:r>
      <w:r w:rsidRPr="0048363D">
        <w:rPr>
          <w:b w:val="0"/>
          <w:i w:val="0"/>
          <w:color w:val="000000"/>
          <w:sz w:val="22"/>
          <w:szCs w:val="22"/>
        </w:rPr>
        <w:t>: 5</w:t>
      </w:r>
      <w:r w:rsidR="008435D4">
        <w:rPr>
          <w:b w:val="0"/>
          <w:i w:val="0"/>
          <w:color w:val="000000"/>
          <w:sz w:val="22"/>
          <w:szCs w:val="22"/>
        </w:rPr>
        <w:t>7</w:t>
      </w:r>
      <w:r w:rsidRPr="0048363D">
        <w:rPr>
          <w:b w:val="0"/>
          <w:i w:val="0"/>
          <w:color w:val="000000"/>
          <w:sz w:val="22"/>
          <w:szCs w:val="22"/>
        </w:rPr>
        <w:t>.</w:t>
      </w:r>
    </w:p>
    <w:p w:rsidR="00514AB9" w:rsidRPr="00E427F7" w:rsidRDefault="00514AB9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</w:p>
    <w:p w:rsidR="00595E1B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ORGANIZACIJA RADA</w:t>
      </w:r>
    </w:p>
    <w:p w:rsidR="00343FF9" w:rsidRPr="0048363D" w:rsidRDefault="00343FF9" w:rsidP="00343FF9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b/>
          <w:bCs/>
          <w:color w:val="000000"/>
        </w:rPr>
      </w:pPr>
    </w:p>
    <w:p w:rsidR="00595E1B" w:rsidRPr="0048363D" w:rsidRDefault="00595E1B" w:rsidP="00FC62C9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Podaci o učenicima, razrednim odjelima i organizaciji nastave</w:t>
      </w:r>
    </w:p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E427F7" w:rsidTr="00AC41B5">
        <w:trPr>
          <w:trHeight w:val="283"/>
        </w:trPr>
        <w:tc>
          <w:tcPr>
            <w:tcW w:w="1701" w:type="dxa"/>
            <w:vMerge w:val="restart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F2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I.-IV.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V.-VIII.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Merge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595E1B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E427F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PŠ Vranjic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5E1B" w:rsidRPr="00E427F7" w:rsidTr="00AC41B5">
        <w:trPr>
          <w:trHeight w:val="283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737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7" w:type="dxa"/>
            <w:vAlign w:val="center"/>
          </w:tcPr>
          <w:p w:rsidR="00595E1B" w:rsidRPr="00E427F7" w:rsidRDefault="00A7378D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435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595E1B" w:rsidRPr="00E427F7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AC41B5" w:rsidRPr="0048363D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Na kraju nastavne godine broj učenika u školi bio je slijedeći:</w:t>
      </w:r>
    </w:p>
    <w:p w:rsidR="00AC41B5" w:rsidRPr="00E427F7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E427F7" w:rsidTr="00ED7A60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CD4191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I.-III.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C41B5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CD4191" w:rsidP="005A04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-</w:t>
            </w: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D650F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AC41B5" w:rsidRPr="00E427F7" w:rsidTr="00713D56">
        <w:trPr>
          <w:trHeight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D650F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A737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7378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CD4191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AC41B5" w:rsidRPr="00E427F7" w:rsidRDefault="00AC41B5" w:rsidP="00595E1B">
      <w:pPr>
        <w:rPr>
          <w:rFonts w:ascii="Times New Roman" w:hAnsi="Times New Roman"/>
          <w:color w:val="000000"/>
          <w:szCs w:val="24"/>
        </w:rPr>
      </w:pP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ovoj školskoj godini nastava se izvodi u dv</w:t>
      </w:r>
      <w:r w:rsidR="00350E26" w:rsidRPr="0048363D">
        <w:rPr>
          <w:rFonts w:ascii="Times New Roman" w:hAnsi="Times New Roman"/>
          <w:color w:val="000000"/>
          <w:sz w:val="22"/>
          <w:szCs w:val="22"/>
        </w:rPr>
        <w:t>ije smjene i to: smjena ¨A”   12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 odjela (1.a, </w:t>
      </w:r>
      <w:r w:rsidR="00350E26" w:rsidRPr="0048363D">
        <w:rPr>
          <w:rFonts w:ascii="Times New Roman" w:hAnsi="Times New Roman"/>
          <w:color w:val="000000"/>
          <w:sz w:val="22"/>
          <w:szCs w:val="22"/>
        </w:rPr>
        <w:t xml:space="preserve">1.b, 2.a, 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2.b, 3.a, 4.a,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5.a, 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5.b, 6.a, 7.a,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>8.a, 8.b) i smjena „B“ 12 odjela (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1.c, 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2.c,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3.b, 3.c, 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4.b,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>4.c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5.c,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6.b, 6.c, 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7.b, 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7.c, 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8.c). Prva i druga smjena se izmjenjuju tjedno s početkom </w:t>
      </w:r>
      <w:r w:rsidRPr="0048363D">
        <w:rPr>
          <w:rFonts w:ascii="Times New Roman" w:hAnsi="Times New Roman"/>
          <w:color w:val="000000"/>
          <w:sz w:val="22"/>
          <w:szCs w:val="22"/>
        </w:rPr>
        <w:t>u 8.00 i 14.00 sati, a satovi traju 45’. Završetak nast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ave u jutarnjoj smjeni je u 13.10, a u poslijepodnevnoj u 19.</w:t>
      </w:r>
      <w:r w:rsidRPr="0048363D">
        <w:rPr>
          <w:rFonts w:ascii="Times New Roman" w:hAnsi="Times New Roman"/>
          <w:color w:val="000000"/>
          <w:sz w:val="22"/>
          <w:szCs w:val="22"/>
        </w:rPr>
        <w:t>10 sati.</w:t>
      </w: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sz w:val="22"/>
          <w:szCs w:val="22"/>
        </w:rPr>
        <w:t>U jednoj smjeni su manji dio učenika neputnika i učenici putnici (Vranjic, Dračevac,</w:t>
      </w:r>
      <w:r w:rsidR="00F72C90" w:rsidRPr="0048363D">
        <w:rPr>
          <w:rFonts w:ascii="Times New Roman" w:hAnsi="Times New Roman"/>
          <w:sz w:val="22"/>
          <w:szCs w:val="22"/>
        </w:rPr>
        <w:t xml:space="preserve"> Bilice – uku</w:t>
      </w:r>
      <w:r w:rsidR="00A7378D">
        <w:rPr>
          <w:rFonts w:ascii="Times New Roman" w:hAnsi="Times New Roman"/>
          <w:sz w:val="22"/>
          <w:szCs w:val="22"/>
        </w:rPr>
        <w:t>pno 135</w:t>
      </w:r>
      <w:r w:rsidRPr="0048363D">
        <w:rPr>
          <w:rFonts w:ascii="Times New Roman" w:hAnsi="Times New Roman"/>
          <w:sz w:val="22"/>
          <w:szCs w:val="22"/>
        </w:rPr>
        <w:t xml:space="preserve">  učenik</w:t>
      </w:r>
      <w:r w:rsidR="00A7378D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>), a u drugoj su isključivo učenici neputnici. Nastava se odvija u petodnevnom radnom tjednu, a smjene  se izmjenjuju tjedno.</w:t>
      </w:r>
      <w:r w:rsidR="00A7378D">
        <w:rPr>
          <w:rFonts w:ascii="Times New Roman" w:hAnsi="Times New Roman"/>
          <w:sz w:val="22"/>
          <w:szCs w:val="22"/>
        </w:rPr>
        <w:t xml:space="preserve"> U matičnoj školi je ukupno 560</w:t>
      </w:r>
      <w:r w:rsidR="00CD0B14" w:rsidRPr="0048363D">
        <w:rPr>
          <w:rFonts w:ascii="Times New Roman" w:hAnsi="Times New Roman"/>
          <w:sz w:val="22"/>
          <w:szCs w:val="22"/>
        </w:rPr>
        <w:t xml:space="preserve"> učenika.</w:t>
      </w:r>
    </w:p>
    <w:p w:rsidR="00595E1B" w:rsidRPr="0048363D" w:rsidRDefault="00A7378D" w:rsidP="00595E1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Vranjicu su 3</w:t>
      </w:r>
      <w:r w:rsidR="00595E1B" w:rsidRPr="0048363D">
        <w:rPr>
          <w:rFonts w:ascii="Times New Roman" w:hAnsi="Times New Roman"/>
          <w:sz w:val="22"/>
          <w:szCs w:val="22"/>
        </w:rPr>
        <w:t xml:space="preserve"> razredna odjela od 1. do 4. razreda s nastavom u jutarnjoj smjeni </w:t>
      </w:r>
      <w:r>
        <w:rPr>
          <w:rFonts w:ascii="Times New Roman" w:hAnsi="Times New Roman"/>
          <w:sz w:val="22"/>
          <w:szCs w:val="22"/>
        </w:rPr>
        <w:t>(ukupno 35</w:t>
      </w:r>
      <w:r w:rsidR="00595E1B" w:rsidRPr="0048363D">
        <w:rPr>
          <w:rFonts w:ascii="Times New Roman" w:hAnsi="Times New Roman"/>
          <w:sz w:val="22"/>
          <w:szCs w:val="22"/>
        </w:rPr>
        <w:t xml:space="preserve"> učenika).</w:t>
      </w:r>
    </w:p>
    <w:p w:rsidR="007109A8" w:rsidRPr="0048363D" w:rsidRDefault="00595E1B" w:rsidP="00595E1B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lastRenderedPageBreak/>
        <w:t xml:space="preserve">Prijevoz učenika putnika odvija se bez značajnijih problema. </w:t>
      </w:r>
      <w:r w:rsidR="007A7E9E" w:rsidRPr="0048363D">
        <w:rPr>
          <w:rFonts w:ascii="Times New Roman" w:hAnsi="Times New Roman"/>
          <w:sz w:val="22"/>
          <w:szCs w:val="22"/>
        </w:rPr>
        <w:t xml:space="preserve">Od </w:t>
      </w:r>
      <w:r w:rsidR="00111D46">
        <w:rPr>
          <w:rFonts w:ascii="Times New Roman" w:hAnsi="Times New Roman"/>
          <w:sz w:val="22"/>
          <w:szCs w:val="22"/>
        </w:rPr>
        <w:t>prošle</w:t>
      </w:r>
      <w:r w:rsidR="00F72C90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školske godine </w:t>
      </w:r>
      <w:r w:rsidR="00F72C90" w:rsidRPr="0048363D">
        <w:rPr>
          <w:rFonts w:ascii="Times New Roman" w:hAnsi="Times New Roman"/>
          <w:sz w:val="22"/>
          <w:szCs w:val="22"/>
        </w:rPr>
        <w:t>ponovno uslug</w:t>
      </w:r>
      <w:r w:rsidR="00A7378D">
        <w:rPr>
          <w:rFonts w:ascii="Times New Roman" w:hAnsi="Times New Roman"/>
          <w:sz w:val="22"/>
          <w:szCs w:val="22"/>
        </w:rPr>
        <w:t xml:space="preserve">e prijevoza </w:t>
      </w:r>
      <w:r w:rsidR="00111D46">
        <w:rPr>
          <w:rFonts w:ascii="Times New Roman" w:hAnsi="Times New Roman"/>
          <w:sz w:val="22"/>
          <w:szCs w:val="22"/>
        </w:rPr>
        <w:t xml:space="preserve">učenika </w:t>
      </w:r>
      <w:r w:rsidR="00D8177F">
        <w:rPr>
          <w:rFonts w:ascii="Times New Roman" w:hAnsi="Times New Roman"/>
          <w:sz w:val="22"/>
          <w:szCs w:val="22"/>
        </w:rPr>
        <w:t xml:space="preserve">obavlja </w:t>
      </w:r>
      <w:r w:rsidR="00A7378D">
        <w:rPr>
          <w:rFonts w:ascii="Times New Roman" w:hAnsi="Times New Roman"/>
          <w:sz w:val="22"/>
          <w:szCs w:val="22"/>
        </w:rPr>
        <w:t xml:space="preserve"> </w:t>
      </w:r>
      <w:r w:rsidR="00D8177F">
        <w:rPr>
          <w:rFonts w:ascii="Times New Roman" w:hAnsi="Times New Roman"/>
          <w:sz w:val="22"/>
          <w:szCs w:val="22"/>
        </w:rPr>
        <w:t xml:space="preserve">tvrtka </w:t>
      </w:r>
      <w:r w:rsidR="00A7378D">
        <w:rPr>
          <w:rFonts w:ascii="Times New Roman" w:hAnsi="Times New Roman"/>
          <w:sz w:val="22"/>
          <w:szCs w:val="22"/>
        </w:rPr>
        <w:t>Promet</w:t>
      </w:r>
      <w:r w:rsidR="00F72C90" w:rsidRPr="0048363D">
        <w:rPr>
          <w:rFonts w:ascii="Times New Roman" w:hAnsi="Times New Roman"/>
          <w:sz w:val="22"/>
          <w:szCs w:val="22"/>
        </w:rPr>
        <w:t xml:space="preserve"> Split</w:t>
      </w:r>
      <w:r w:rsidR="00A7378D">
        <w:rPr>
          <w:rFonts w:ascii="Times New Roman" w:hAnsi="Times New Roman"/>
          <w:sz w:val="22"/>
          <w:szCs w:val="22"/>
        </w:rPr>
        <w:t xml:space="preserve"> d.o.o</w:t>
      </w:r>
      <w:r w:rsidR="00F72C90" w:rsidRPr="0048363D">
        <w:rPr>
          <w:rFonts w:ascii="Times New Roman" w:hAnsi="Times New Roman"/>
          <w:sz w:val="22"/>
          <w:szCs w:val="22"/>
        </w:rPr>
        <w:t>.</w:t>
      </w:r>
    </w:p>
    <w:p w:rsidR="000B3B82" w:rsidRPr="000B3B82" w:rsidRDefault="00595E1B" w:rsidP="0071336C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Godišnji kalendar rada škole</w:t>
      </w:r>
    </w:p>
    <w:p w:rsidR="007109A8" w:rsidRDefault="00595E1B" w:rsidP="000B3B82">
      <w:pPr>
        <w:rPr>
          <w:color w:val="000000"/>
        </w:rPr>
      </w:pPr>
      <w:r w:rsidRPr="000B3B82">
        <w:rPr>
          <w:rFonts w:ascii="Times New Roman" w:hAnsi="Times New Roman"/>
          <w:color w:val="000000"/>
          <w:sz w:val="22"/>
          <w:szCs w:val="22"/>
        </w:rPr>
        <w:t>Nasta</w:t>
      </w:r>
      <w:r w:rsidR="00CD0B14" w:rsidRPr="000B3B82">
        <w:rPr>
          <w:rFonts w:ascii="Times New Roman" w:hAnsi="Times New Roman"/>
          <w:color w:val="000000"/>
          <w:sz w:val="22"/>
          <w:szCs w:val="22"/>
        </w:rPr>
        <w:t>va je počela u 1.</w:t>
      </w:r>
      <w:r w:rsidR="006D78AA" w:rsidRPr="000B3B82">
        <w:rPr>
          <w:rFonts w:ascii="Times New Roman" w:hAnsi="Times New Roman"/>
          <w:color w:val="000000"/>
          <w:sz w:val="22"/>
          <w:szCs w:val="22"/>
        </w:rPr>
        <w:t xml:space="preserve"> polugodištu  7</w:t>
      </w:r>
      <w:r w:rsidR="00F72C90" w:rsidRPr="000B3B82">
        <w:rPr>
          <w:rFonts w:ascii="Times New Roman" w:hAnsi="Times New Roman"/>
          <w:color w:val="000000"/>
          <w:sz w:val="22"/>
          <w:szCs w:val="22"/>
        </w:rPr>
        <w:t>. rujna, a završila 23</w:t>
      </w:r>
      <w:r w:rsidRPr="000B3B82">
        <w:rPr>
          <w:rFonts w:ascii="Times New Roman" w:hAnsi="Times New Roman"/>
          <w:color w:val="000000"/>
          <w:sz w:val="22"/>
          <w:szCs w:val="22"/>
        </w:rPr>
        <w:t>. prosinca 201</w:t>
      </w:r>
      <w:r w:rsidR="006D78AA" w:rsidRPr="000B3B82">
        <w:rPr>
          <w:rFonts w:ascii="Times New Roman" w:hAnsi="Times New Roman"/>
          <w:color w:val="000000"/>
          <w:sz w:val="22"/>
          <w:szCs w:val="22"/>
        </w:rPr>
        <w:t>5</w:t>
      </w:r>
      <w:r w:rsidRPr="000B3B82">
        <w:rPr>
          <w:rFonts w:ascii="Times New Roman" w:hAnsi="Times New Roman"/>
          <w:color w:val="000000"/>
          <w:sz w:val="22"/>
          <w:szCs w:val="22"/>
        </w:rPr>
        <w:t>.godine. U II. po</w:t>
      </w:r>
      <w:r w:rsidR="006D78AA" w:rsidRPr="000B3B82">
        <w:rPr>
          <w:rFonts w:ascii="Times New Roman" w:hAnsi="Times New Roman"/>
          <w:color w:val="000000"/>
          <w:sz w:val="22"/>
          <w:szCs w:val="22"/>
        </w:rPr>
        <w:t>lugodištu nastava je započela 11. siječnja, a završila 10. lipnja 2016</w:t>
      </w:r>
      <w:r w:rsidRPr="000B3B82">
        <w:rPr>
          <w:rFonts w:ascii="Times New Roman" w:hAnsi="Times New Roman"/>
          <w:color w:val="000000"/>
          <w:sz w:val="22"/>
          <w:szCs w:val="22"/>
        </w:rPr>
        <w:t>.</w:t>
      </w:r>
      <w:r w:rsidR="006D78AA" w:rsidRPr="000B3B8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B3B82">
        <w:rPr>
          <w:rFonts w:ascii="Times New Roman" w:hAnsi="Times New Roman"/>
          <w:color w:val="000000"/>
          <w:sz w:val="22"/>
          <w:szCs w:val="22"/>
        </w:rPr>
        <w:t xml:space="preserve">godine. Tijekom </w:t>
      </w:r>
      <w:r w:rsidR="00CD0B14" w:rsidRPr="000B3B82">
        <w:rPr>
          <w:rFonts w:ascii="Times New Roman" w:hAnsi="Times New Roman"/>
          <w:color w:val="000000"/>
          <w:sz w:val="22"/>
          <w:szCs w:val="22"/>
        </w:rPr>
        <w:t>nastavne godine ostva</w:t>
      </w:r>
      <w:r w:rsidR="00F72C90" w:rsidRPr="000B3B82">
        <w:rPr>
          <w:rFonts w:ascii="Times New Roman" w:hAnsi="Times New Roman"/>
          <w:color w:val="000000"/>
          <w:sz w:val="22"/>
          <w:szCs w:val="22"/>
        </w:rPr>
        <w:t xml:space="preserve">reno je </w:t>
      </w:r>
      <w:r w:rsidR="006D0B86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F72C90" w:rsidRPr="000B3B82">
        <w:rPr>
          <w:rFonts w:ascii="Times New Roman" w:hAnsi="Times New Roman"/>
          <w:color w:val="000000"/>
          <w:sz w:val="22"/>
          <w:szCs w:val="22"/>
        </w:rPr>
        <w:t xml:space="preserve">178 nastavnih dana  i  1 nenastavni radni dan, kako je </w:t>
      </w:r>
      <w:r w:rsidR="00CD0B14" w:rsidRPr="000B3B82">
        <w:rPr>
          <w:rFonts w:ascii="Times New Roman" w:hAnsi="Times New Roman"/>
          <w:color w:val="000000"/>
          <w:sz w:val="22"/>
          <w:szCs w:val="22"/>
        </w:rPr>
        <w:t>i planirano</w:t>
      </w:r>
      <w:r w:rsidR="00CD0B14" w:rsidRPr="000B3B82">
        <w:rPr>
          <w:color w:val="000000"/>
        </w:rPr>
        <w:t>.</w:t>
      </w:r>
    </w:p>
    <w:p w:rsidR="000B3B82" w:rsidRPr="000B3B82" w:rsidRDefault="000B3B82" w:rsidP="000B3B82">
      <w:pPr>
        <w:rPr>
          <w:rFonts w:ascii="Times New Roman" w:hAnsi="Times New Roman"/>
          <w:b/>
          <w:bCs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KULTURNA  I   JAVNA DJELATNOST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Plan je ostvaren u cijelosti, a posebno je za naglasiti prisutnost učenika na </w:t>
      </w:r>
      <w:r w:rsidR="00E930CF" w:rsidRPr="0048363D">
        <w:rPr>
          <w:rFonts w:ascii="Times New Roman" w:hAnsi="Times New Roman"/>
          <w:sz w:val="22"/>
          <w:szCs w:val="22"/>
        </w:rPr>
        <w:t>5</w:t>
      </w:r>
      <w:r w:rsidRPr="0048363D">
        <w:rPr>
          <w:rFonts w:ascii="Times New Roman" w:hAnsi="Times New Roman"/>
          <w:sz w:val="22"/>
          <w:szCs w:val="22"/>
        </w:rPr>
        <w:t xml:space="preserve"> </w:t>
      </w:r>
      <w:r w:rsidR="00E930CF" w:rsidRPr="0048363D">
        <w:rPr>
          <w:rFonts w:ascii="Times New Roman" w:hAnsi="Times New Roman"/>
          <w:sz w:val="22"/>
          <w:szCs w:val="22"/>
        </w:rPr>
        <w:t xml:space="preserve">kazališnih i </w:t>
      </w:r>
      <w:r w:rsidR="00F72C90" w:rsidRPr="0048363D">
        <w:rPr>
          <w:rFonts w:ascii="Times New Roman" w:hAnsi="Times New Roman"/>
          <w:sz w:val="22"/>
          <w:szCs w:val="22"/>
        </w:rPr>
        <w:t>glazben</w:t>
      </w:r>
      <w:r w:rsidR="00E930CF" w:rsidRPr="0048363D">
        <w:rPr>
          <w:rFonts w:ascii="Times New Roman" w:hAnsi="Times New Roman"/>
          <w:sz w:val="22"/>
          <w:szCs w:val="22"/>
        </w:rPr>
        <w:t>ih predstava</w:t>
      </w:r>
      <w:r w:rsidRPr="0048363D">
        <w:rPr>
          <w:rFonts w:ascii="Times New Roman" w:hAnsi="Times New Roman"/>
          <w:sz w:val="22"/>
          <w:szCs w:val="22"/>
        </w:rPr>
        <w:t>, školske priredbe (prijam prvaša, Dani kruha</w:t>
      </w:r>
      <w:r w:rsidR="006D78AA">
        <w:rPr>
          <w:rFonts w:ascii="Times New Roman" w:hAnsi="Times New Roman"/>
          <w:sz w:val="22"/>
          <w:szCs w:val="22"/>
        </w:rPr>
        <w:t xml:space="preserve"> i zahvalnosti za plodove Zemlje</w:t>
      </w:r>
      <w:r w:rsidRPr="0048363D">
        <w:rPr>
          <w:rFonts w:ascii="Times New Roman" w:hAnsi="Times New Roman"/>
          <w:sz w:val="22"/>
          <w:szCs w:val="22"/>
        </w:rPr>
        <w:t>,</w:t>
      </w:r>
      <w:r w:rsidR="00F72C90" w:rsidRPr="0048363D">
        <w:rPr>
          <w:rFonts w:ascii="Times New Roman" w:hAnsi="Times New Roman"/>
          <w:sz w:val="22"/>
          <w:szCs w:val="22"/>
        </w:rPr>
        <w:t xml:space="preserve"> Božić, </w:t>
      </w:r>
      <w:r w:rsidRPr="0048363D">
        <w:rPr>
          <w:rFonts w:ascii="Times New Roman" w:hAnsi="Times New Roman"/>
          <w:sz w:val="22"/>
          <w:szCs w:val="22"/>
        </w:rPr>
        <w:t>D</w:t>
      </w:r>
      <w:r w:rsidR="00F72C90" w:rsidRPr="0048363D">
        <w:rPr>
          <w:rFonts w:ascii="Times New Roman" w:hAnsi="Times New Roman"/>
          <w:sz w:val="22"/>
          <w:szCs w:val="22"/>
        </w:rPr>
        <w:t>an škole</w:t>
      </w:r>
      <w:r w:rsidRPr="0048363D">
        <w:rPr>
          <w:rFonts w:ascii="Times New Roman" w:hAnsi="Times New Roman"/>
          <w:sz w:val="22"/>
          <w:szCs w:val="22"/>
        </w:rPr>
        <w:t xml:space="preserve">), </w:t>
      </w:r>
      <w:r w:rsidR="00FB6E30">
        <w:rPr>
          <w:rFonts w:ascii="Times New Roman" w:hAnsi="Times New Roman"/>
          <w:sz w:val="22"/>
          <w:szCs w:val="22"/>
        </w:rPr>
        <w:t>obilježaVanje pokl</w:t>
      </w:r>
      <w:r w:rsidR="00344E7C">
        <w:rPr>
          <w:rFonts w:ascii="Times New Roman" w:hAnsi="Times New Roman"/>
          <w:sz w:val="22"/>
          <w:szCs w:val="22"/>
        </w:rPr>
        <w:t xml:space="preserve">adnog utorka – školske maškare, </w:t>
      </w:r>
      <w:r w:rsidRPr="0048363D">
        <w:rPr>
          <w:rFonts w:ascii="Times New Roman" w:hAnsi="Times New Roman"/>
          <w:sz w:val="22"/>
          <w:szCs w:val="22"/>
        </w:rPr>
        <w:t>aktivnosti uz blagdan Svetog  Kaja i Svetog Martina, obilježavanje Međunarodnog dan</w:t>
      </w:r>
      <w:r w:rsidR="000341ED" w:rsidRPr="0048363D">
        <w:rPr>
          <w:rFonts w:ascii="Times New Roman" w:hAnsi="Times New Roman"/>
          <w:sz w:val="22"/>
          <w:szCs w:val="22"/>
        </w:rPr>
        <w:t>a voda</w:t>
      </w:r>
      <w:r w:rsidR="00E930CF" w:rsidRPr="0048363D">
        <w:rPr>
          <w:rFonts w:ascii="Times New Roman" w:hAnsi="Times New Roman"/>
          <w:sz w:val="22"/>
          <w:szCs w:val="22"/>
        </w:rPr>
        <w:t xml:space="preserve"> (na gradskoj razini). </w:t>
      </w:r>
      <w:r w:rsidR="000341ED" w:rsidRPr="0048363D">
        <w:rPr>
          <w:rFonts w:ascii="Times New Roman" w:hAnsi="Times New Roman"/>
          <w:sz w:val="22"/>
          <w:szCs w:val="22"/>
        </w:rPr>
        <w:t>Dan bijelog štapa, Dan sjećanja na žrtvu Vukovara, Zelena čistka</w:t>
      </w:r>
      <w:r w:rsidR="006F359B">
        <w:rPr>
          <w:rFonts w:ascii="Times New Roman" w:hAnsi="Times New Roman"/>
          <w:sz w:val="22"/>
          <w:szCs w:val="22"/>
        </w:rPr>
        <w:t>, organizacija i provedba završne svečanosti dodjele nagrada učenicima sudionicima županijskih natjecanja s područja općina Klis, Dugopolje i Muć i grada Solina</w:t>
      </w:r>
      <w:r w:rsidR="006D78AA">
        <w:rPr>
          <w:rFonts w:ascii="Times New Roman" w:hAnsi="Times New Roman"/>
          <w:sz w:val="22"/>
          <w:szCs w:val="22"/>
        </w:rPr>
        <w:t xml:space="preserve">.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U školi se redovito obilježavaju mnogi značajni datumi i događaji iz hrvatske povijesti kroz razne oblike aktivnosti (priredbe, izložbe, posjete, satovi razrednika, povijesti, hrvatskoga jezika, nastava u prirodi).</w:t>
      </w:r>
    </w:p>
    <w:p w:rsidR="003B1B19" w:rsidRPr="006F359B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Početkom nastavne godine djelatnici MUP-a održali su predavanje za “prvašiće” pod nazivom “Što znam i kako se ponašam u prometu”, a tijekom </w:t>
      </w:r>
      <w:r w:rsidR="006F359B">
        <w:rPr>
          <w:rFonts w:ascii="Times New Roman" w:hAnsi="Times New Roman"/>
          <w:color w:val="000000"/>
          <w:sz w:val="22"/>
          <w:szCs w:val="22"/>
        </w:rPr>
        <w:t>studenog</w:t>
      </w:r>
      <w:r w:rsidR="006D78AA">
        <w:rPr>
          <w:rFonts w:ascii="Times New Roman" w:hAnsi="Times New Roman"/>
          <w:color w:val="000000"/>
          <w:sz w:val="22"/>
          <w:szCs w:val="22"/>
        </w:rPr>
        <w:t>a 2015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i na Prometnom p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oligonu za učenike 4.-ih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razreda. Hrv</w:t>
      </w:r>
      <w:r w:rsidR="006D78AA">
        <w:rPr>
          <w:rFonts w:ascii="Times New Roman" w:hAnsi="Times New Roman"/>
          <w:color w:val="000000"/>
          <w:sz w:val="22"/>
          <w:szCs w:val="22"/>
        </w:rPr>
        <w:t>atski školski športski savez u 1</w:t>
      </w:r>
      <w:r w:rsidRPr="0048363D">
        <w:rPr>
          <w:rFonts w:ascii="Times New Roman" w:hAnsi="Times New Roman"/>
          <w:color w:val="000000"/>
          <w:sz w:val="22"/>
          <w:szCs w:val="22"/>
        </w:rPr>
        <w:t>.c razredu u našoj školi provodi program “Univerzalne sportske škole”. Posebno se ističu aktivnosti u realizaciji UNICEF-ov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og projekta ¨Za djecu Afrike¨ , </w:t>
      </w:r>
      <w:r w:rsidRPr="0048363D">
        <w:rPr>
          <w:rFonts w:ascii="Times New Roman" w:hAnsi="Times New Roman"/>
          <w:color w:val="000000"/>
          <w:sz w:val="22"/>
          <w:szCs w:val="22"/>
        </w:rPr>
        <w:t>pro</w:t>
      </w:r>
      <w:r w:rsidR="006D78AA">
        <w:rPr>
          <w:rFonts w:ascii="Times New Roman" w:hAnsi="Times New Roman"/>
          <w:color w:val="000000"/>
          <w:sz w:val="22"/>
          <w:szCs w:val="22"/>
        </w:rPr>
        <w:t>jekt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Međunarodne eko-škole jer 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smo ove godine 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ponovno 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obnovili status i stekli dijamantni status,  prošle i ove školske godine </w:t>
      </w:r>
      <w:r w:rsidR="006F359B">
        <w:rPr>
          <w:rFonts w:ascii="Times New Roman" w:hAnsi="Times New Roman"/>
          <w:color w:val="000000"/>
          <w:sz w:val="22"/>
          <w:szCs w:val="22"/>
        </w:rPr>
        <w:t>kvalitetna realizacija međunarodnog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projekt</w:t>
      </w:r>
      <w:r w:rsidR="006F359B">
        <w:rPr>
          <w:rFonts w:ascii="Times New Roman" w:hAnsi="Times New Roman"/>
          <w:color w:val="000000"/>
          <w:sz w:val="22"/>
          <w:szCs w:val="22"/>
        </w:rPr>
        <w:t>a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Učenje za poduzetništvo (u predmetnoj nastavi)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 uz uspostavljenu </w:t>
      </w:r>
      <w:r w:rsidR="0012204B">
        <w:rPr>
          <w:rFonts w:ascii="Times New Roman" w:hAnsi="Times New Roman"/>
          <w:color w:val="000000"/>
          <w:sz w:val="22"/>
          <w:szCs w:val="22"/>
        </w:rPr>
        <w:t xml:space="preserve">uspješnu </w:t>
      </w:r>
      <w:r w:rsidR="00A03694">
        <w:rPr>
          <w:rFonts w:ascii="Times New Roman" w:hAnsi="Times New Roman"/>
          <w:color w:val="000000"/>
          <w:sz w:val="22"/>
          <w:szCs w:val="22"/>
        </w:rPr>
        <w:t>suradnju s OŠ Budrovci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.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 Treba spomenuti i slijedeće aktivnosti: </w:t>
      </w:r>
      <w:r w:rsidR="006F359B" w:rsidRPr="00FB6E30">
        <w:rPr>
          <w:rFonts w:ascii="Times New Roman" w:hAnsi="Times New Roman"/>
          <w:sz w:val="22"/>
          <w:szCs w:val="22"/>
        </w:rPr>
        <w:t xml:space="preserve">projekt Nastavnog zavoda za javno zdravstvo Splitsko-dalmatinske županije pod nazivom </w:t>
      </w:r>
      <w:r w:rsidR="00344E7C" w:rsidRPr="00FB6E30">
        <w:rPr>
          <w:rFonts w:ascii="Times New Roman" w:hAnsi="Times New Roman"/>
          <w:sz w:val="22"/>
          <w:szCs w:val="22"/>
        </w:rPr>
        <w:t>„</w:t>
      </w:r>
      <w:r w:rsidR="006F359B" w:rsidRPr="00FB6E30">
        <w:rPr>
          <w:rFonts w:ascii="Times New Roman" w:hAnsi="Times New Roman"/>
          <w:sz w:val="22"/>
          <w:szCs w:val="22"/>
        </w:rPr>
        <w:t>Poveži se bojom, približi se slikom</w:t>
      </w:r>
      <w:r w:rsidR="00344E7C" w:rsidRPr="00FB6E30">
        <w:rPr>
          <w:rFonts w:ascii="Times New Roman" w:hAnsi="Times New Roman"/>
          <w:sz w:val="22"/>
          <w:szCs w:val="22"/>
        </w:rPr>
        <w:t>“  i projekt aktivnosti likovne radionice u kući Parać te likovne radionice u zajedništvu s Udrugom Moje dijete, Solin. Zahvaljujući donaciji tvrtke CEMEX  pokrenut je rad robotičke skupine i uklj</w:t>
      </w:r>
      <w:r w:rsidR="00FB6E30" w:rsidRPr="00FB6E30">
        <w:rPr>
          <w:rFonts w:ascii="Times New Roman" w:hAnsi="Times New Roman"/>
          <w:sz w:val="22"/>
          <w:szCs w:val="22"/>
        </w:rPr>
        <w:t xml:space="preserve">učenje u natjecanje iz robotike </w:t>
      </w:r>
      <w:r w:rsidR="00344E7C" w:rsidRPr="00FB6E30">
        <w:rPr>
          <w:rFonts w:ascii="Times New Roman" w:hAnsi="Times New Roman"/>
          <w:sz w:val="22"/>
          <w:szCs w:val="22"/>
        </w:rPr>
        <w:t>Croatian Makers liga.  Učenici škole su sudjelovali i u prigodi otkrivanja spomenika poginulom branitelju i bivšem učeniku škole Nenadu Režiću i ostalim poginulim solinskim braniteljima.</w:t>
      </w:r>
    </w:p>
    <w:p w:rsidR="003B1B19" w:rsidRPr="0048363D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Ove godine posebno treba istaknuti sudjelovanje u realizaciji 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niza aktivnosti humanitarnog karaktera (Za djecu Afrike, za Samostan Sv. Rafaela, za „1000 radosti“ Hrvatskog Caritasa</w:t>
      </w:r>
      <w:r w:rsidR="006D78AA">
        <w:rPr>
          <w:rFonts w:ascii="Times New Roman" w:hAnsi="Times New Roman"/>
          <w:color w:val="000000"/>
          <w:sz w:val="22"/>
          <w:szCs w:val="22"/>
        </w:rPr>
        <w:t>,  za djecu Doma Maestral</w:t>
      </w:r>
      <w:r w:rsidR="0012204B">
        <w:rPr>
          <w:rFonts w:ascii="Times New Roman" w:hAnsi="Times New Roman"/>
          <w:color w:val="000000"/>
          <w:sz w:val="22"/>
          <w:szCs w:val="22"/>
        </w:rPr>
        <w:t>, za pomoć siromašnijim obiteljima učenika škole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>)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, te dvije velike akcije prikupljanja prehrambenih potrepština za </w:t>
      </w:r>
      <w:r w:rsidR="00344E7C">
        <w:rPr>
          <w:rFonts w:ascii="Times New Roman" w:hAnsi="Times New Roman"/>
          <w:color w:val="000000"/>
          <w:sz w:val="22"/>
          <w:szCs w:val="22"/>
        </w:rPr>
        <w:t>potrebe Socijalne samoposluge</w:t>
      </w:r>
      <w:r w:rsidR="006D78AA">
        <w:rPr>
          <w:rFonts w:ascii="Times New Roman" w:hAnsi="Times New Roman"/>
          <w:color w:val="000000"/>
          <w:sz w:val="22"/>
          <w:szCs w:val="22"/>
        </w:rPr>
        <w:t xml:space="preserve"> Solin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(pri HCK Solin).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3B1B19" w:rsidRPr="0048363D" w:rsidRDefault="003B1B19" w:rsidP="003B1B19">
      <w:pPr>
        <w:outlineLvl w:val="0"/>
        <w:rPr>
          <w:rFonts w:ascii="Times New Roman" w:hAnsi="Times New Roman"/>
          <w:sz w:val="22"/>
          <w:szCs w:val="22"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ZDRAVSTVENO-SOCIJALNA I  EKOLOŠKA ZAŠTITA UĈENIKA</w:t>
      </w:r>
    </w:p>
    <w:p w:rsidR="003B1B19" w:rsidRPr="0048363D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od nastave TZK</w:t>
      </w:r>
      <w:r w:rsidR="000341ED" w:rsidRPr="0048363D">
        <w:rPr>
          <w:rFonts w:ascii="Times New Roman" w:hAnsi="Times New Roman"/>
          <w:color w:val="000000"/>
          <w:sz w:val="22"/>
          <w:szCs w:val="22"/>
        </w:rPr>
        <w:t xml:space="preserve"> (u cijelosti ili djelomično)</w:t>
      </w:r>
      <w:r w:rsidRPr="0048363D">
        <w:rPr>
          <w:rFonts w:ascii="Times New Roman" w:hAnsi="Times New Roman"/>
          <w:color w:val="000000"/>
          <w:sz w:val="22"/>
          <w:szCs w:val="22"/>
        </w:rPr>
        <w:t>, predavanja o zdravstvenom odgoju i realizaciji zdravstvenog kurikuluma,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stručno 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predavanje školske liječnice na sjednici učiteljskog vijeća,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suradnja s nastavnim osobljem kao i pregled sanitarno – tehničkog stanja škole. </w:t>
      </w:r>
    </w:p>
    <w:p w:rsidR="003B1B19" w:rsidRPr="0048363D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INTERNO STRUĈNO USAVRŠAVANJE</w:t>
      </w:r>
    </w:p>
    <w:p w:rsidR="003B1B19" w:rsidRPr="0048363D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stručnih aktiva razredne nastave, kao i predmetne nastave je redovit, a realizira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</w:t>
      </w:r>
      <w:r w:rsidR="00FB68F7" w:rsidRPr="0048363D">
        <w:rPr>
          <w:rFonts w:ascii="Times New Roman" w:hAnsi="Times New Roman"/>
          <w:color w:val="000000"/>
          <w:sz w:val="22"/>
          <w:szCs w:val="22"/>
        </w:rPr>
        <w:t xml:space="preserve">radom na izradi i planiranju kurikuluma Građanskog odgoja, </w:t>
      </w:r>
      <w:r w:rsidRPr="0048363D">
        <w:rPr>
          <w:rFonts w:ascii="Times New Roman" w:hAnsi="Times New Roman"/>
          <w:color w:val="000000"/>
          <w:sz w:val="22"/>
          <w:szCs w:val="22"/>
        </w:rPr>
        <w:t>elementima i mjerilima vrednovanja učenika i izrade okvirnih vremenika pisanih provjera znanja</w:t>
      </w:r>
      <w:r w:rsidR="00344E7C">
        <w:rPr>
          <w:rFonts w:ascii="Times New Roman" w:hAnsi="Times New Roman"/>
          <w:color w:val="000000"/>
          <w:sz w:val="22"/>
          <w:szCs w:val="22"/>
        </w:rPr>
        <w:t>, rasprava i prijedlozi  u sklopu stručne rasprave o cjelovitoj kurikularnoj reformi</w:t>
      </w:r>
      <w:r w:rsidRPr="0048363D">
        <w:rPr>
          <w:rFonts w:ascii="Times New Roman" w:hAnsi="Times New Roman"/>
          <w:color w:val="000000"/>
          <w:sz w:val="22"/>
          <w:szCs w:val="22"/>
        </w:rPr>
        <w:t>.</w:t>
      </w:r>
    </w:p>
    <w:p w:rsidR="001174C5" w:rsidRPr="0048363D" w:rsidRDefault="003B1B19" w:rsidP="005A04FD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8363D">
        <w:rPr>
          <w:rFonts w:ascii="Times New Roman" w:hAnsi="Times New Roman"/>
          <w:sz w:val="22"/>
          <w:szCs w:val="22"/>
        </w:rPr>
        <w:t>Učitelji i stručni suradnici redovito su prisustvovali stručnim skupovima u organizaciji Agencije za odgoj i obrazovanje, županijskih stručnih vijeća i drugih stručnih organizacija i udruga.</w:t>
      </w:r>
    </w:p>
    <w:p w:rsidR="001174C5" w:rsidRPr="006F359B" w:rsidRDefault="001174C5" w:rsidP="005A04FD">
      <w:pPr>
        <w:ind w:firstLine="284"/>
        <w:rPr>
          <w:rFonts w:ascii="Times New Roman" w:hAnsi="Times New Roman"/>
          <w:b/>
          <w:sz w:val="22"/>
          <w:szCs w:val="22"/>
        </w:rPr>
      </w:pPr>
      <w:r w:rsidRPr="006F359B">
        <w:rPr>
          <w:rFonts w:ascii="Times New Roman" w:hAnsi="Times New Roman"/>
          <w:sz w:val="22"/>
          <w:szCs w:val="22"/>
        </w:rPr>
        <w:lastRenderedPageBreak/>
        <w:t>3. U okviru sje</w:t>
      </w:r>
      <w:r w:rsidR="005F2770" w:rsidRPr="006F359B">
        <w:rPr>
          <w:rFonts w:ascii="Times New Roman" w:hAnsi="Times New Roman"/>
          <w:sz w:val="22"/>
          <w:szCs w:val="22"/>
        </w:rPr>
        <w:t>dnic</w:t>
      </w:r>
      <w:r w:rsidR="00344E7C">
        <w:rPr>
          <w:rFonts w:ascii="Times New Roman" w:hAnsi="Times New Roman"/>
          <w:sz w:val="22"/>
          <w:szCs w:val="22"/>
        </w:rPr>
        <w:t>a učiteljskog vijeća održana su slijedeća stručna predavanja</w:t>
      </w:r>
      <w:r w:rsidRPr="006F359B">
        <w:rPr>
          <w:rFonts w:ascii="Times New Roman" w:hAnsi="Times New Roman"/>
          <w:sz w:val="22"/>
          <w:szCs w:val="22"/>
        </w:rPr>
        <w:t xml:space="preserve">: </w:t>
      </w:r>
      <w:r w:rsidR="006F359B" w:rsidRPr="006F359B">
        <w:rPr>
          <w:rFonts w:ascii="Times New Roman" w:hAnsi="Times New Roman"/>
          <w:sz w:val="22"/>
          <w:szCs w:val="22"/>
        </w:rPr>
        <w:t>„Školovanje u</w:t>
      </w:r>
      <w:r w:rsidR="00344E7C">
        <w:rPr>
          <w:rFonts w:ascii="Times New Roman" w:hAnsi="Times New Roman"/>
          <w:sz w:val="22"/>
          <w:szCs w:val="22"/>
        </w:rPr>
        <w:t xml:space="preserve">čenika s teškoćama“,  </w:t>
      </w:r>
      <w:r w:rsidR="006F359B" w:rsidRPr="006F359B">
        <w:rPr>
          <w:rFonts w:ascii="Times New Roman" w:hAnsi="Times New Roman"/>
          <w:sz w:val="22"/>
          <w:szCs w:val="22"/>
        </w:rPr>
        <w:t>„Opisno ocjenjivanje i procjenjivanje učenika“</w:t>
      </w:r>
      <w:r w:rsidR="006F359B" w:rsidRPr="006F359B">
        <w:rPr>
          <w:rFonts w:ascii="Times New Roman" w:hAnsi="Times New Roman"/>
          <w:b/>
          <w:sz w:val="22"/>
          <w:szCs w:val="22"/>
        </w:rPr>
        <w:t xml:space="preserve"> </w:t>
      </w:r>
      <w:r w:rsidR="006F359B" w:rsidRPr="006F359B">
        <w:rPr>
          <w:rFonts w:ascii="Times New Roman" w:hAnsi="Times New Roman"/>
          <w:sz w:val="22"/>
          <w:szCs w:val="22"/>
        </w:rPr>
        <w:t xml:space="preserve"> i</w:t>
      </w:r>
      <w:r w:rsidR="006F359B" w:rsidRPr="006F359B">
        <w:rPr>
          <w:rFonts w:ascii="Times New Roman" w:hAnsi="Times New Roman"/>
          <w:b/>
          <w:sz w:val="22"/>
          <w:szCs w:val="22"/>
        </w:rPr>
        <w:t xml:space="preserve">  </w:t>
      </w:r>
      <w:r w:rsidR="006F359B" w:rsidRPr="006F359B">
        <w:rPr>
          <w:rFonts w:ascii="Times New Roman" w:hAnsi="Times New Roman"/>
          <w:sz w:val="22"/>
          <w:szCs w:val="22"/>
        </w:rPr>
        <w:t>„Epilepsija i šećerna bolest – protokol postupanja“ .</w:t>
      </w:r>
    </w:p>
    <w:p w:rsidR="003B1B19" w:rsidRPr="0048363D" w:rsidRDefault="001174C5" w:rsidP="00A54CC6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4</w:t>
      </w:r>
      <w:r w:rsidR="003B1B19" w:rsidRPr="0048363D">
        <w:rPr>
          <w:rFonts w:ascii="Times New Roman" w:hAnsi="Times New Roman"/>
          <w:sz w:val="22"/>
          <w:szCs w:val="22"/>
        </w:rPr>
        <w:t xml:space="preserve">. Ove školske godine  </w:t>
      </w:r>
      <w:r w:rsidR="00FB68F7" w:rsidRPr="0048363D">
        <w:rPr>
          <w:rFonts w:ascii="Times New Roman" w:hAnsi="Times New Roman"/>
          <w:sz w:val="22"/>
          <w:szCs w:val="22"/>
        </w:rPr>
        <w:t xml:space="preserve">pripravnički staž u školi obavljalo je </w:t>
      </w:r>
      <w:r w:rsidR="00A03694">
        <w:rPr>
          <w:rFonts w:ascii="Times New Roman" w:hAnsi="Times New Roman"/>
          <w:sz w:val="22"/>
          <w:szCs w:val="22"/>
        </w:rPr>
        <w:t>3</w:t>
      </w:r>
      <w:r w:rsidR="00FB68F7" w:rsidRPr="0048363D">
        <w:rPr>
          <w:rFonts w:ascii="Times New Roman" w:hAnsi="Times New Roman"/>
          <w:sz w:val="22"/>
          <w:szCs w:val="22"/>
        </w:rPr>
        <w:t xml:space="preserve"> pripravnika</w:t>
      </w:r>
      <w:r w:rsidR="006D78AA">
        <w:rPr>
          <w:rFonts w:ascii="Times New Roman" w:hAnsi="Times New Roman"/>
          <w:sz w:val="22"/>
          <w:szCs w:val="22"/>
        </w:rPr>
        <w:t xml:space="preserve"> i to </w:t>
      </w:r>
      <w:r w:rsidR="00FC6643" w:rsidRPr="0048363D">
        <w:rPr>
          <w:rFonts w:ascii="Times New Roman" w:hAnsi="Times New Roman"/>
          <w:sz w:val="22"/>
          <w:szCs w:val="22"/>
        </w:rPr>
        <w:t xml:space="preserve">kroz stručno usavršavanje </w:t>
      </w:r>
      <w:r w:rsidR="006F359B">
        <w:rPr>
          <w:rFonts w:ascii="Times New Roman" w:hAnsi="Times New Roman"/>
          <w:sz w:val="22"/>
          <w:szCs w:val="22"/>
        </w:rPr>
        <w:t xml:space="preserve">za rad </w:t>
      </w:r>
      <w:r w:rsidR="00FC6643" w:rsidRPr="0048363D">
        <w:rPr>
          <w:rFonts w:ascii="Times New Roman" w:hAnsi="Times New Roman"/>
          <w:sz w:val="22"/>
          <w:szCs w:val="22"/>
        </w:rPr>
        <w:t>bez zasnivanja radnog odnosa</w:t>
      </w:r>
      <w:r w:rsidR="006D78AA">
        <w:rPr>
          <w:rFonts w:ascii="Times New Roman" w:hAnsi="Times New Roman"/>
          <w:sz w:val="22"/>
          <w:szCs w:val="22"/>
        </w:rPr>
        <w:t xml:space="preserve">. </w:t>
      </w:r>
      <w:r w:rsidR="00FB68F7" w:rsidRPr="0048363D">
        <w:rPr>
          <w:rFonts w:ascii="Times New Roman" w:hAnsi="Times New Roman"/>
          <w:sz w:val="22"/>
          <w:szCs w:val="22"/>
        </w:rPr>
        <w:t xml:space="preserve"> </w:t>
      </w:r>
    </w:p>
    <w:p w:rsidR="00514AB9" w:rsidRPr="0048363D" w:rsidRDefault="00514AB9" w:rsidP="00A54CC6">
      <w:pPr>
        <w:ind w:firstLine="284"/>
        <w:rPr>
          <w:rFonts w:ascii="Times New Roman" w:hAnsi="Times New Roman"/>
          <w:sz w:val="22"/>
          <w:szCs w:val="22"/>
        </w:rPr>
      </w:pPr>
    </w:p>
    <w:p w:rsidR="003B1B1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RAD STRUĈNIH ORGANA, STRUĈNIH SURADNIKA  I  ORGANA</w:t>
      </w:r>
    </w:p>
    <w:p w:rsidR="00A54CC6" w:rsidRDefault="003B1B19" w:rsidP="00514AB9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UPRAVLJANJA</w:t>
      </w:r>
    </w:p>
    <w:p w:rsidR="006D0B86" w:rsidRPr="0048363D" w:rsidRDefault="006D0B86" w:rsidP="00514AB9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B1B19" w:rsidRPr="0048363D" w:rsidRDefault="00D32E0A" w:rsidP="00D32E0A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1.</w:t>
      </w:r>
      <w:r w:rsidR="008C049B" w:rsidRPr="0048363D">
        <w:rPr>
          <w:rFonts w:ascii="Times New Roman" w:hAnsi="Times New Roman"/>
          <w:color w:val="000000"/>
          <w:sz w:val="22"/>
          <w:szCs w:val="22"/>
        </w:rPr>
        <w:t xml:space="preserve">Ukupno je održano </w:t>
      </w:r>
      <w:r w:rsidR="0030530B">
        <w:rPr>
          <w:rFonts w:ascii="Times New Roman" w:hAnsi="Times New Roman"/>
          <w:color w:val="000000"/>
          <w:sz w:val="22"/>
          <w:szCs w:val="22"/>
        </w:rPr>
        <w:t>petnaest  (15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) sjednica Učiteljskog vijeća na kojima se raspravljala i analizirala cjelokupna problematika </w:t>
      </w:r>
      <w:r w:rsidR="0030530B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3B1B19" w:rsidRPr="0048363D" w:rsidRDefault="003B1B19" w:rsidP="00FB68F7">
      <w:pPr>
        <w:pStyle w:val="Tijeloteksta"/>
        <w:jc w:val="left"/>
        <w:rPr>
          <w:rFonts w:ascii="Times New Roman" w:hAnsi="Times New Roman"/>
          <w:b w:val="0"/>
          <w:szCs w:val="22"/>
        </w:rPr>
      </w:pPr>
      <w:r w:rsidRPr="0048363D">
        <w:rPr>
          <w:rFonts w:ascii="Times New Roman" w:hAnsi="Times New Roman"/>
          <w:b w:val="0"/>
          <w:szCs w:val="22"/>
        </w:rPr>
        <w:t xml:space="preserve">Učiteljsko vijeće razmatralo je slijedeće stručne teme: Pravilnik o načinima, postupcima i elementima vrednovanja učenika u OŠ i SŠ, </w:t>
      </w:r>
      <w:r w:rsidR="0030530B">
        <w:rPr>
          <w:rFonts w:ascii="Times New Roman" w:hAnsi="Times New Roman"/>
          <w:b w:val="0"/>
          <w:szCs w:val="22"/>
        </w:rPr>
        <w:t xml:space="preserve">Pravilnik o izmjenama i dopunama Pravilnika o izvođenju izleta…, </w:t>
      </w:r>
      <w:r w:rsidRPr="0048363D">
        <w:rPr>
          <w:rFonts w:ascii="Times New Roman" w:hAnsi="Times New Roman"/>
          <w:b w:val="0"/>
          <w:szCs w:val="22"/>
        </w:rPr>
        <w:t xml:space="preserve">Godišnji plan i program rada škole, Školski kurikulum, Ostvarivanje Godišnjeg plana i programa rada škole i Školskog kurikuluma, Okvirni vremenik pisanih provjera znanja, </w:t>
      </w:r>
      <w:r w:rsidR="00520549" w:rsidRPr="0048363D">
        <w:rPr>
          <w:rFonts w:ascii="Times New Roman" w:hAnsi="Times New Roman"/>
          <w:b w:val="0"/>
          <w:szCs w:val="22"/>
        </w:rPr>
        <w:t xml:space="preserve">Analiza upisa učenika u 1. razred srednje škole, </w:t>
      </w:r>
      <w:r w:rsidR="0030530B">
        <w:rPr>
          <w:rFonts w:ascii="Times New Roman" w:hAnsi="Times New Roman"/>
          <w:b w:val="0"/>
          <w:szCs w:val="22"/>
        </w:rPr>
        <w:t>Pravilnik o kriterijima za izricanje pedagoških mjera, o</w:t>
      </w:r>
      <w:r w:rsidRPr="0048363D">
        <w:rPr>
          <w:rFonts w:ascii="Times New Roman" w:hAnsi="Times New Roman"/>
          <w:b w:val="0"/>
          <w:szCs w:val="22"/>
        </w:rPr>
        <w:t>bilježavanje Dana kruha, Organizacija nastave i rada škole, Planovi aktivnosti po mjesecima,</w:t>
      </w:r>
      <w:r w:rsidR="005F2770" w:rsidRPr="0048363D">
        <w:rPr>
          <w:rFonts w:ascii="Times New Roman" w:hAnsi="Times New Roman"/>
          <w:b w:val="0"/>
          <w:szCs w:val="22"/>
        </w:rPr>
        <w:t xml:space="preserve"> projekt „Učenje za poduzetništvo“, </w:t>
      </w:r>
      <w:r w:rsidR="00626FE0">
        <w:rPr>
          <w:rFonts w:ascii="Times New Roman" w:hAnsi="Times New Roman"/>
          <w:b w:val="0"/>
          <w:szCs w:val="22"/>
        </w:rPr>
        <w:t>organizacija i provedba humanitarnih akcija, predavanje „Školovanje učenika s teškoćama“, predavanje „Opisno ocjenjivanje i procjenjivanje učenika“, Etičko kodeks neposrednih nositelja odgojno-obrazovne djelatnosti, Cjelovita kurikularna reforma (</w:t>
      </w:r>
      <w:r w:rsidR="00344E7C">
        <w:rPr>
          <w:rFonts w:ascii="Times New Roman" w:hAnsi="Times New Roman"/>
          <w:b w:val="0"/>
          <w:szCs w:val="22"/>
        </w:rPr>
        <w:t xml:space="preserve">kroz </w:t>
      </w:r>
      <w:r w:rsidR="00626FE0">
        <w:rPr>
          <w:rFonts w:ascii="Times New Roman" w:hAnsi="Times New Roman"/>
          <w:b w:val="0"/>
          <w:szCs w:val="22"/>
        </w:rPr>
        <w:t xml:space="preserve">tri sjednice), predavanje školske liječnice „Epilepsija i šećerna bolest – protokol postupanja“ , </w:t>
      </w:r>
      <w:r w:rsidR="005F2770" w:rsidRPr="0048363D">
        <w:rPr>
          <w:rFonts w:ascii="Times New Roman" w:hAnsi="Times New Roman"/>
          <w:b w:val="0"/>
          <w:szCs w:val="22"/>
        </w:rPr>
        <w:t xml:space="preserve">dopunski rad nakon završetka nastavne godine, </w:t>
      </w:r>
      <w:r w:rsidRPr="0048363D">
        <w:rPr>
          <w:rFonts w:ascii="Times New Roman" w:hAnsi="Times New Roman"/>
          <w:b w:val="0"/>
          <w:szCs w:val="22"/>
        </w:rPr>
        <w:t xml:space="preserve">Poslovi i obveze uz početak školske godine, </w:t>
      </w:r>
      <w:r w:rsidR="00626FE0">
        <w:rPr>
          <w:rFonts w:ascii="Times New Roman" w:hAnsi="Times New Roman"/>
          <w:b w:val="0"/>
          <w:szCs w:val="22"/>
        </w:rPr>
        <w:t xml:space="preserve">poslovi i obveze uz kraj polugodišta i kraj nastavne i školske godine, </w:t>
      </w:r>
      <w:r w:rsidRPr="0048363D">
        <w:rPr>
          <w:rFonts w:ascii="Times New Roman" w:hAnsi="Times New Roman"/>
          <w:b w:val="0"/>
          <w:szCs w:val="22"/>
        </w:rPr>
        <w:t>Kalendar rada škole, Elektronski upis učenika u srednje škole, Upisi učenika u I. razred sred</w:t>
      </w:r>
      <w:r w:rsidR="00626FE0">
        <w:rPr>
          <w:rFonts w:ascii="Times New Roman" w:hAnsi="Times New Roman"/>
          <w:b w:val="0"/>
          <w:szCs w:val="22"/>
        </w:rPr>
        <w:t>nje škole u školskoj godini 2016</w:t>
      </w:r>
      <w:r w:rsidR="00520549" w:rsidRPr="0048363D">
        <w:rPr>
          <w:rFonts w:ascii="Times New Roman" w:hAnsi="Times New Roman"/>
          <w:b w:val="0"/>
          <w:szCs w:val="22"/>
        </w:rPr>
        <w:t>./201</w:t>
      </w:r>
      <w:r w:rsidR="00626FE0">
        <w:rPr>
          <w:rFonts w:ascii="Times New Roman" w:hAnsi="Times New Roman"/>
          <w:b w:val="0"/>
          <w:szCs w:val="22"/>
        </w:rPr>
        <w:t>7</w:t>
      </w:r>
      <w:r w:rsidRPr="0048363D">
        <w:rPr>
          <w:rFonts w:ascii="Times New Roman" w:hAnsi="Times New Roman"/>
          <w:b w:val="0"/>
          <w:szCs w:val="22"/>
        </w:rPr>
        <w:t>., imenovanje povjerenstava, Stručno usavršavanje učitelja i stručnih suradnika škole, Prijedlozi za napredovanje učitelja,  Projekt UNICEF-a ¨Škole za Afriku¨, Obilježavanje Dana škole, Pedagoške mjere, Popravni ispiti, Natjecanja i smotre učenika OŠ, Učeničke ekskurzije, Projektni eko-dani, Analize uspjeha učenika, zamolbe i zahtjevi roditelja  i drugo.</w:t>
      </w:r>
    </w:p>
    <w:p w:rsidR="003B1B19" w:rsidRPr="0048363D" w:rsidRDefault="003B1B19" w:rsidP="00DF1D0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Održane su po 3  sjednice Razrednih vijeća gdje se nakon svakog polugodišta  analizirao uspjeh svakog razreda, odnosno poteškoće u učenju pojedinih učenika, kao i ponašanje učenika, a održane su u pojedinim RO i dodatne sjednice (prema potrebi).   </w:t>
      </w:r>
    </w:p>
    <w:p w:rsidR="003B1B19" w:rsidRPr="0048363D" w:rsidRDefault="003B1B19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3. Rad razrednika je bio vrlo dobar. Oni su redovito pratili uspjeh učenika u učenju i vladanju, te organizirali pomoć slabijim učenicima</w:t>
      </w:r>
      <w:r w:rsidR="00344E7C">
        <w:rPr>
          <w:rFonts w:ascii="Times New Roman" w:hAnsi="Times New Roman"/>
          <w:color w:val="000000"/>
          <w:sz w:val="22"/>
          <w:szCs w:val="22"/>
        </w:rPr>
        <w:t xml:space="preserve"> i učenicima s poteškoćama</w:t>
      </w:r>
      <w:r w:rsidRPr="0048363D">
        <w:rPr>
          <w:rFonts w:ascii="Times New Roman" w:hAnsi="Times New Roman"/>
          <w:color w:val="000000"/>
          <w:sz w:val="22"/>
          <w:szCs w:val="22"/>
        </w:rPr>
        <w:t>. Takođ</w:t>
      </w:r>
      <w:r w:rsidR="00520549" w:rsidRPr="0048363D">
        <w:rPr>
          <w:rFonts w:ascii="Times New Roman" w:hAnsi="Times New Roman"/>
          <w:color w:val="000000"/>
          <w:sz w:val="22"/>
          <w:szCs w:val="22"/>
        </w:rPr>
        <w:t>er su organizirali izlete i ekskurzije,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te posjete kinu, kazalištu, izložbama. Pohvalna je suradnja razrednika s ostalim članovima</w:t>
      </w:r>
      <w:r w:rsidR="00A03694">
        <w:rPr>
          <w:rFonts w:ascii="Times New Roman" w:hAnsi="Times New Roman"/>
          <w:color w:val="000000"/>
          <w:sz w:val="22"/>
          <w:szCs w:val="22"/>
        </w:rPr>
        <w:t xml:space="preserve"> razrednih vijeća, SRS 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 roditeljima učenika.  </w:t>
      </w:r>
    </w:p>
    <w:p w:rsidR="003B1B19" w:rsidRPr="0048363D" w:rsidRDefault="003B1B19" w:rsidP="00DF1D01">
      <w:pPr>
        <w:ind w:firstLine="72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4. </w:t>
      </w:r>
      <w:r w:rsidRPr="0048363D">
        <w:rPr>
          <w:rFonts w:ascii="Times New Roman" w:hAnsi="Times New Roman"/>
          <w:sz w:val="22"/>
          <w:szCs w:val="22"/>
        </w:rPr>
        <w:t>Službu čine: knjižničarka, pedagoginja, psiholog i defektologinja  (svi na puno radno vrijeme).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Školska služba ostvarila je zapaženo unapređenje svoje aktivnosti i pomoći učenicima</w:t>
      </w:r>
      <w:r w:rsidR="00FD0CB3">
        <w:rPr>
          <w:rFonts w:ascii="Times New Roman" w:hAnsi="Times New Roman"/>
          <w:sz w:val="22"/>
          <w:szCs w:val="22"/>
        </w:rPr>
        <w:t xml:space="preserve"> (posebno učenicima s poteškoćama)</w:t>
      </w:r>
      <w:r w:rsidRPr="0048363D">
        <w:rPr>
          <w:rFonts w:ascii="Times New Roman" w:hAnsi="Times New Roman"/>
          <w:sz w:val="22"/>
          <w:szCs w:val="22"/>
        </w:rPr>
        <w:t xml:space="preserve">, učiteljima i roditeljima škole. 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Služba je napravila niz programa: profesionalne orijentacije, stručne opservacije, prevencije ovisnosti, sistematske preglede i cijepljenje učenika, prevencije i obrade nasilja među djecom, satova razrednika, roditeljske sastanke i drugo. 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Ostvaren je upis u prvi razred i formirani odjeli prvog </w:t>
      </w:r>
      <w:r w:rsidR="0012204B">
        <w:rPr>
          <w:rFonts w:ascii="Times New Roman" w:hAnsi="Times New Roman"/>
          <w:sz w:val="22"/>
          <w:szCs w:val="22"/>
        </w:rPr>
        <w:t xml:space="preserve"> (66 učenika CŠ i 13 učenika PŠ) </w:t>
      </w:r>
      <w:r w:rsidRPr="0048363D">
        <w:rPr>
          <w:rFonts w:ascii="Times New Roman" w:hAnsi="Times New Roman"/>
          <w:sz w:val="22"/>
          <w:szCs w:val="22"/>
        </w:rPr>
        <w:t>i petog razreda.</w:t>
      </w:r>
    </w:p>
    <w:p w:rsidR="00FD0CB3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Individualnim radom (kontinuirani i diskontinuirani stručni tretman- psiholog, logoped, pedagog) obuhvaćeno je </w:t>
      </w:r>
      <w:r w:rsidR="00FC6643" w:rsidRPr="0048363D">
        <w:rPr>
          <w:rFonts w:ascii="Times New Roman" w:hAnsi="Times New Roman"/>
          <w:sz w:val="22"/>
          <w:szCs w:val="22"/>
        </w:rPr>
        <w:t xml:space="preserve"> </w:t>
      </w:r>
      <w:r w:rsidR="00233AE7">
        <w:rPr>
          <w:rFonts w:ascii="Times New Roman" w:hAnsi="Times New Roman"/>
          <w:sz w:val="22"/>
          <w:szCs w:val="22"/>
        </w:rPr>
        <w:t>129</w:t>
      </w:r>
      <w:r w:rsidR="00FC6643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učenika, a poseban rad odnosio se na </w:t>
      </w:r>
      <w:r w:rsidR="0012204B">
        <w:rPr>
          <w:rFonts w:ascii="Times New Roman" w:hAnsi="Times New Roman"/>
          <w:sz w:val="22"/>
          <w:szCs w:val="22"/>
        </w:rPr>
        <w:t>26</w:t>
      </w:r>
      <w:r w:rsidRPr="0048363D">
        <w:rPr>
          <w:rFonts w:ascii="Times New Roman" w:hAnsi="Times New Roman"/>
          <w:sz w:val="22"/>
          <w:szCs w:val="22"/>
        </w:rPr>
        <w:t xml:space="preserve"> učenika s rješenjem županijskog Ureda državne uprave (teškoće u učenju, teškoće u ponašanju, kombinirane </w:t>
      </w:r>
      <w:r w:rsidR="00F644FB" w:rsidRPr="0048363D">
        <w:rPr>
          <w:rFonts w:ascii="Times New Roman" w:hAnsi="Times New Roman"/>
          <w:sz w:val="22"/>
          <w:szCs w:val="22"/>
        </w:rPr>
        <w:t xml:space="preserve">teškoće i drugo). </w:t>
      </w:r>
    </w:p>
    <w:p w:rsidR="003B1B19" w:rsidRPr="0048363D" w:rsidRDefault="00933F29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Pet</w:t>
      </w:r>
      <w:r w:rsidR="003B1B19" w:rsidRPr="0048363D">
        <w:rPr>
          <w:rFonts w:ascii="Times New Roman" w:hAnsi="Times New Roman"/>
          <w:sz w:val="22"/>
          <w:szCs w:val="22"/>
        </w:rPr>
        <w:t xml:space="preserve"> učenik</w:t>
      </w:r>
      <w:r>
        <w:rPr>
          <w:rFonts w:ascii="Times New Roman" w:hAnsi="Times New Roman"/>
          <w:sz w:val="22"/>
          <w:szCs w:val="22"/>
        </w:rPr>
        <w:t>a prati</w:t>
      </w:r>
      <w:r w:rsidR="003B1B19" w:rsidRPr="0048363D">
        <w:rPr>
          <w:rFonts w:ascii="Times New Roman" w:hAnsi="Times New Roman"/>
          <w:sz w:val="22"/>
          <w:szCs w:val="22"/>
        </w:rPr>
        <w:t xml:space="preserve"> nastavu uz pomoć osobnog asistenta/pomoćnika u nastavi</w:t>
      </w:r>
      <w:r w:rsidR="0012204B">
        <w:rPr>
          <w:rFonts w:ascii="Times New Roman" w:hAnsi="Times New Roman"/>
          <w:sz w:val="22"/>
          <w:szCs w:val="22"/>
        </w:rPr>
        <w:t xml:space="preserve"> kroz tri različita oblika financiranja (EU sredstva, županija i grad, Udruga Moje dijete, Solin)</w:t>
      </w:r>
      <w:r w:rsidR="003B1B19" w:rsidRPr="0048363D">
        <w:rPr>
          <w:rFonts w:ascii="Times New Roman" w:hAnsi="Times New Roman"/>
          <w:sz w:val="22"/>
          <w:szCs w:val="22"/>
        </w:rPr>
        <w:t xml:space="preserve">. 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Suradnja s roditeljima obavlja se putem individualnih razgovora ili predavanja na roditeljskim sastancima.</w:t>
      </w:r>
    </w:p>
    <w:p w:rsidR="003B1B19" w:rsidRPr="0048363D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Kontinuirana je i vrlo dobra suradnja stručnog tima i školskog liječnika te suradnja s odgojnim skupinama  pri našoj školi koje organizira i vodi Centar za odgo</w:t>
      </w:r>
      <w:r w:rsidR="00941538">
        <w:rPr>
          <w:rFonts w:ascii="Times New Roman" w:hAnsi="Times New Roman"/>
          <w:sz w:val="22"/>
          <w:szCs w:val="22"/>
        </w:rPr>
        <w:t>j – Split u koje je uključen</w:t>
      </w:r>
      <w:r w:rsidR="006D78AA">
        <w:rPr>
          <w:rFonts w:ascii="Times New Roman" w:hAnsi="Times New Roman"/>
          <w:sz w:val="22"/>
          <w:szCs w:val="22"/>
        </w:rPr>
        <w:t>o 20</w:t>
      </w:r>
      <w:r w:rsidRPr="0048363D">
        <w:rPr>
          <w:rFonts w:ascii="Times New Roman" w:hAnsi="Times New Roman"/>
          <w:sz w:val="22"/>
          <w:szCs w:val="22"/>
        </w:rPr>
        <w:t xml:space="preserve"> učenik</w:t>
      </w:r>
      <w:r w:rsidR="006D78AA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 xml:space="preserve"> škole. </w:t>
      </w:r>
    </w:p>
    <w:p w:rsidR="003B1B19" w:rsidRPr="0048363D" w:rsidRDefault="00C645A5" w:rsidP="00DF1D01">
      <w:pPr>
        <w:autoSpaceDE w:val="0"/>
        <w:autoSpaceDN w:val="0"/>
        <w:adjustRightInd w:val="0"/>
        <w:spacing w:after="14"/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5. Održano je  12</w:t>
      </w:r>
      <w:r w:rsidR="00DC27A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644FB" w:rsidRPr="0048363D">
        <w:rPr>
          <w:rFonts w:ascii="Times New Roman" w:hAnsi="Times New Roman"/>
          <w:color w:val="000000"/>
          <w:sz w:val="22"/>
          <w:szCs w:val="22"/>
        </w:rPr>
        <w:t>sjednica Školskog odbora, dvije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 sjednice Vijeća roditelja i dvije sjednice Vijeća učenika, gdje su na dnevnom redu bila kadrovska pitanja, analize odgojno-obrazovnih rezultata, donošenje temeljnih pravnih i stručnih dokumenata škole, tekući problemi i aktivnosti  koji se javljaju tijekom godine i ostali poslovi iz nadležnosti ovih tijela. </w:t>
      </w:r>
    </w:p>
    <w:p w:rsidR="003B1B19" w:rsidRPr="0048363D" w:rsidRDefault="003B1B19" w:rsidP="00DF1D01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6. Tajništvo i administrativno-tehnička služba svoj posao obavljaju prema planu rada i tu nemam nikakvih poteškoća. Normativna djelatnost škole usklađena je ili</w:t>
      </w:r>
      <w:r w:rsidR="00F644FB" w:rsidRPr="0048363D">
        <w:rPr>
          <w:rFonts w:ascii="Times New Roman" w:hAnsi="Times New Roman"/>
          <w:color w:val="000000"/>
          <w:sz w:val="22"/>
          <w:szCs w:val="22"/>
        </w:rPr>
        <w:t xml:space="preserve"> se </w:t>
      </w:r>
      <w:r w:rsidR="00FB6E30">
        <w:rPr>
          <w:rFonts w:ascii="Times New Roman" w:hAnsi="Times New Roman"/>
          <w:color w:val="000000"/>
          <w:sz w:val="22"/>
          <w:szCs w:val="22"/>
        </w:rPr>
        <w:t xml:space="preserve">redovito </w:t>
      </w:r>
      <w:r w:rsidR="00F644FB" w:rsidRPr="0048363D">
        <w:rPr>
          <w:rFonts w:ascii="Times New Roman" w:hAnsi="Times New Roman"/>
          <w:color w:val="000000"/>
          <w:sz w:val="22"/>
          <w:szCs w:val="22"/>
        </w:rPr>
        <w:t xml:space="preserve">usklađuje s novim </w:t>
      </w:r>
      <w:r w:rsidRPr="0048363D">
        <w:rPr>
          <w:rFonts w:ascii="Times New Roman" w:hAnsi="Times New Roman"/>
          <w:color w:val="000000"/>
          <w:sz w:val="22"/>
          <w:szCs w:val="22"/>
        </w:rPr>
        <w:t>propisima.</w:t>
      </w:r>
      <w:r w:rsidR="00C84700">
        <w:rPr>
          <w:rFonts w:ascii="Times New Roman" w:hAnsi="Times New Roman"/>
          <w:color w:val="000000"/>
          <w:sz w:val="22"/>
          <w:szCs w:val="22"/>
        </w:rPr>
        <w:t xml:space="preserve"> Bez problema odvija se rad tajništva i računovodstva škole, usprkos novim osobama na tim radnim mjestima (zamjena i novozaposleni).</w:t>
      </w:r>
    </w:p>
    <w:p w:rsidR="003B1B19" w:rsidRPr="0048363D" w:rsidRDefault="003B1B19" w:rsidP="00DF1D01">
      <w:pPr>
        <w:ind w:firstLine="720"/>
        <w:outlineLvl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7. Ravnatelj: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Osobita pozornost posvećena je praćenju kvalitete odgojno-obrazovnog procesa u školi</w:t>
      </w:r>
      <w:r w:rsidR="00DF1D01" w:rsidRPr="0048363D">
        <w:rPr>
          <w:rFonts w:ascii="Times New Roman" w:hAnsi="Times New Roman"/>
          <w:sz w:val="22"/>
          <w:szCs w:val="22"/>
        </w:rPr>
        <w:t xml:space="preserve"> (analize, sjednice, izvješća, uvid u neposredni nastavni rad učitelja itd.)</w:t>
      </w:r>
      <w:r w:rsidRPr="0048363D">
        <w:rPr>
          <w:rFonts w:ascii="Times New Roman" w:hAnsi="Times New Roman"/>
          <w:sz w:val="22"/>
          <w:szCs w:val="22"/>
        </w:rPr>
        <w:t xml:space="preserve">, programu rasterećenja učenika, pomoći učiteljima – početnicima ili na zamjenama. 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Značajan dio vremena posvećen je pomoći učenicima s problemima u ponašanju i učenju,</w:t>
      </w:r>
      <w:r w:rsidR="00DC27AB">
        <w:rPr>
          <w:rFonts w:ascii="Times New Roman" w:hAnsi="Times New Roman"/>
          <w:sz w:val="22"/>
          <w:szCs w:val="22"/>
        </w:rPr>
        <w:t xml:space="preserve"> učenicima s teškoćama,</w:t>
      </w:r>
      <w:r w:rsidRPr="0048363D">
        <w:rPr>
          <w:rFonts w:ascii="Times New Roman" w:hAnsi="Times New Roman"/>
          <w:sz w:val="22"/>
          <w:szCs w:val="22"/>
        </w:rPr>
        <w:t xml:space="preserve"> te se strpljivošću i pružanjem mogućnosti slobodnog iznošenja </w:t>
      </w:r>
      <w:r w:rsidR="00DC27AB">
        <w:rPr>
          <w:rFonts w:ascii="Times New Roman" w:hAnsi="Times New Roman"/>
          <w:sz w:val="22"/>
          <w:szCs w:val="22"/>
        </w:rPr>
        <w:t xml:space="preserve">problema (sandučić povjerenja, </w:t>
      </w:r>
      <w:r w:rsidRPr="0048363D">
        <w:rPr>
          <w:rFonts w:ascii="Times New Roman" w:hAnsi="Times New Roman"/>
          <w:sz w:val="22"/>
          <w:szCs w:val="22"/>
        </w:rPr>
        <w:t>rad Vijeća učenika u školi</w:t>
      </w:r>
      <w:r w:rsidR="00DC27AB">
        <w:rPr>
          <w:rFonts w:ascii="Times New Roman" w:hAnsi="Times New Roman"/>
          <w:sz w:val="22"/>
          <w:szCs w:val="22"/>
        </w:rPr>
        <w:t xml:space="preserve"> i </w:t>
      </w:r>
      <w:r w:rsidR="00FD0CB3">
        <w:rPr>
          <w:rFonts w:ascii="Times New Roman" w:hAnsi="Times New Roman"/>
          <w:sz w:val="22"/>
          <w:szCs w:val="22"/>
        </w:rPr>
        <w:t xml:space="preserve">aktivnosti </w:t>
      </w:r>
      <w:r w:rsidR="00DC27AB">
        <w:rPr>
          <w:rFonts w:ascii="Times New Roman" w:hAnsi="Times New Roman"/>
          <w:sz w:val="22"/>
          <w:szCs w:val="22"/>
        </w:rPr>
        <w:t>Dječjeg gradskog vijeća</w:t>
      </w:r>
      <w:r w:rsidR="00FD0CB3">
        <w:rPr>
          <w:rFonts w:ascii="Times New Roman" w:hAnsi="Times New Roman"/>
          <w:sz w:val="22"/>
          <w:szCs w:val="22"/>
        </w:rPr>
        <w:t xml:space="preserve"> u sklopu projekta Solin – grad prijatelj djece</w:t>
      </w:r>
      <w:r w:rsidRPr="0048363D">
        <w:rPr>
          <w:rFonts w:ascii="Times New Roman" w:hAnsi="Times New Roman"/>
          <w:sz w:val="22"/>
          <w:szCs w:val="22"/>
        </w:rPr>
        <w:t>) postigla veća ozbiljnost i uspjesi u radu.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Velika pozornost i trud učinjeni su u realizaciji međunarodnog projekta Eko-škole (dva projektna dana i sve ostale planirane aktivnosti, a posebno i akcije sakupljanja starog papira i kartona u sklopu aktivnosti SDŽ</w:t>
      </w:r>
      <w:r w:rsidR="00520549" w:rsidRPr="0048363D">
        <w:rPr>
          <w:rFonts w:ascii="Times New Roman" w:hAnsi="Times New Roman"/>
          <w:sz w:val="22"/>
          <w:szCs w:val="22"/>
        </w:rPr>
        <w:t xml:space="preserve"> i Grada Solina</w:t>
      </w:r>
      <w:r w:rsidRPr="0048363D">
        <w:rPr>
          <w:rFonts w:ascii="Times New Roman" w:hAnsi="Times New Roman"/>
          <w:sz w:val="22"/>
          <w:szCs w:val="22"/>
        </w:rPr>
        <w:t>)</w:t>
      </w:r>
      <w:r w:rsidR="00FD0CB3">
        <w:rPr>
          <w:rFonts w:ascii="Times New Roman" w:hAnsi="Times New Roman"/>
          <w:sz w:val="22"/>
          <w:szCs w:val="22"/>
        </w:rPr>
        <w:t xml:space="preserve"> koje su rezultirale obnovom statusa i stjecanjem dijamantnog statusa eko-škole</w:t>
      </w:r>
      <w:r w:rsidR="00F644FB" w:rsidRPr="0048363D">
        <w:rPr>
          <w:rFonts w:ascii="Times New Roman" w:hAnsi="Times New Roman"/>
          <w:sz w:val="22"/>
          <w:szCs w:val="22"/>
        </w:rPr>
        <w:t>, kao i međunarodnom projektu „Učenje za poduzetništvo“</w:t>
      </w:r>
      <w:r w:rsidRPr="0048363D">
        <w:rPr>
          <w:rFonts w:ascii="Times New Roman" w:hAnsi="Times New Roman"/>
          <w:sz w:val="22"/>
          <w:szCs w:val="22"/>
        </w:rPr>
        <w:t xml:space="preserve">. Eko svijest učenika i učitelja sve je više razvijenija, uspješno se uređuje školski okoliš, maslinik i unutrašnjost škole. Rezultati su zavidni. 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Veliki dio vremena i obveza posebno je posvećen daljnjem uređenju i opremanju unutarnjeg i vanjskog školskog prostora, što je u velikoj mjeri vidljivo.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Nastavljeno je niz uspješnih i brojnih izvannastavnih aktivnosti, izvanškolskih aktivnosti (posebno u školskoj športskoj dvorani), kvalitetna djelatnost Školskog športskog društva ¨Salona</w:t>
      </w:r>
      <w:r w:rsidR="006432F7" w:rsidRPr="0048363D">
        <w:rPr>
          <w:rFonts w:ascii="Times New Roman" w:hAnsi="Times New Roman"/>
          <w:sz w:val="22"/>
          <w:szCs w:val="22"/>
        </w:rPr>
        <w:t xml:space="preserve">¨ , </w:t>
      </w:r>
      <w:r w:rsidR="00FD0CB3">
        <w:rPr>
          <w:rFonts w:ascii="Times New Roman" w:hAnsi="Times New Roman"/>
          <w:sz w:val="22"/>
          <w:szCs w:val="22"/>
        </w:rPr>
        <w:t xml:space="preserve"> školskog Kluba mladih tehničara, školske Likovne radionice, </w:t>
      </w:r>
      <w:r w:rsidR="006432F7" w:rsidRPr="0048363D">
        <w:rPr>
          <w:rFonts w:ascii="Times New Roman" w:hAnsi="Times New Roman"/>
          <w:sz w:val="22"/>
          <w:szCs w:val="22"/>
        </w:rPr>
        <w:t xml:space="preserve">Učeničke zadruge ¨Brnistra¨, </w:t>
      </w:r>
      <w:r w:rsidRPr="0048363D">
        <w:rPr>
          <w:rFonts w:ascii="Times New Roman" w:hAnsi="Times New Roman"/>
          <w:sz w:val="22"/>
          <w:szCs w:val="22"/>
        </w:rPr>
        <w:t xml:space="preserve"> realizacija niza projekata</w:t>
      </w:r>
      <w:r w:rsidR="00F644FB" w:rsidRPr="0048363D">
        <w:rPr>
          <w:rFonts w:ascii="Times New Roman" w:hAnsi="Times New Roman"/>
          <w:sz w:val="22"/>
          <w:szCs w:val="22"/>
        </w:rPr>
        <w:t xml:space="preserve">. </w:t>
      </w: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3B1B19" w:rsidRPr="0048363D" w:rsidRDefault="003B1B19" w:rsidP="00DF1D01">
      <w:pPr>
        <w:ind w:firstLine="72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8.Ljudski čimbenik</w:t>
      </w:r>
    </w:p>
    <w:p w:rsidR="003B1B19" w:rsidRPr="0048363D" w:rsidRDefault="003B1B19" w:rsidP="003B1B19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Radna disciplina i izvršavanje obveza od strane učitelja su pozitivni. To se posebno odnosi na najveći dio učitelja koji su istinski zaljubljenici svoga poziva.</w:t>
      </w:r>
    </w:p>
    <w:p w:rsidR="003B1B19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Pedagoška klima, kao i međuljudski odnosi u školi su izrazito pozitivni.</w:t>
      </w:r>
    </w:p>
    <w:p w:rsidR="007109A8" w:rsidRPr="006D0B86" w:rsidRDefault="007109A8" w:rsidP="003B1B1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62C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REALIZACIJA NASTAVNOG PLANA I  PROGRAMA –</w:t>
      </w:r>
    </w:p>
    <w:p w:rsidR="003B1B19" w:rsidRDefault="003B1B19" w:rsidP="00FC62C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ANALIZA ODGOJNO-OBRAZOVNIH POSTIGNUĆA</w:t>
      </w:r>
    </w:p>
    <w:p w:rsidR="00713D56" w:rsidRPr="0048363D" w:rsidRDefault="00F644FB" w:rsidP="006F6756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A54CC6" w:rsidRPr="0048363D">
        <w:rPr>
          <w:rFonts w:ascii="Times New Roman" w:hAnsi="Times New Roman"/>
          <w:sz w:val="22"/>
          <w:szCs w:val="22"/>
        </w:rPr>
        <w:t xml:space="preserve">astavni plan i program, </w:t>
      </w:r>
      <w:r w:rsidR="003B1B19" w:rsidRPr="0048363D">
        <w:rPr>
          <w:rFonts w:ascii="Times New Roman" w:hAnsi="Times New Roman"/>
          <w:sz w:val="22"/>
          <w:szCs w:val="22"/>
        </w:rPr>
        <w:t>Godišnji plan i program rada škole</w:t>
      </w:r>
      <w:r w:rsidR="00B52B2F" w:rsidRPr="0048363D">
        <w:rPr>
          <w:rFonts w:ascii="Times New Roman" w:hAnsi="Times New Roman"/>
          <w:sz w:val="22"/>
          <w:szCs w:val="22"/>
        </w:rPr>
        <w:t>, Školski kurikulum,</w:t>
      </w:r>
      <w:r w:rsidR="003B1B19" w:rsidRPr="0048363D">
        <w:rPr>
          <w:rFonts w:ascii="Times New Roman" w:hAnsi="Times New Roman"/>
          <w:sz w:val="22"/>
          <w:szCs w:val="22"/>
        </w:rPr>
        <w:t xml:space="preserve"> te svi ostali planovi i programi obavljeni su kvalitetno i na vrijeme.</w:t>
      </w:r>
    </w:p>
    <w:p w:rsidR="00A54CC6" w:rsidRPr="006D0B86" w:rsidRDefault="00A54CC6" w:rsidP="006F6756">
      <w:pPr>
        <w:rPr>
          <w:rFonts w:ascii="Times New Roman" w:hAnsi="Times New Roman"/>
          <w:szCs w:val="24"/>
        </w:rPr>
      </w:pPr>
    </w:p>
    <w:p w:rsidR="003B1B19" w:rsidRPr="0048363D" w:rsidRDefault="007109A8" w:rsidP="003B1B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1.    </w:t>
      </w:r>
      <w:r w:rsidR="003B1B19" w:rsidRPr="007109A8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Ostvarivanje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plana nastavnih sati </w:t>
      </w:r>
      <w:r w:rsidR="00F644FB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obveznih nastavnih predmeta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701"/>
        <w:gridCol w:w="1417"/>
      </w:tblGrid>
      <w:tr w:rsidR="003B1B19" w:rsidRPr="00E427F7" w:rsidTr="00514AB9">
        <w:trPr>
          <w:trHeight w:val="255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932AB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932AB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932AB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932ABA" w:rsidRPr="00E427F7" w:rsidTr="00932ABA">
        <w:trPr>
          <w:trHeight w:val="255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932ABA" w:rsidRPr="00E427F7" w:rsidRDefault="00932AB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I.-III.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932ABA" w:rsidP="00932ABA">
            <w:pPr>
              <w:jc w:val="center"/>
            </w:pPr>
            <w:r w:rsidRPr="001615DE">
              <w:t>630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932ABA" w:rsidP="00932ABA">
            <w:pPr>
              <w:jc w:val="center"/>
            </w:pPr>
            <w:r w:rsidRPr="001615DE">
              <w:t>647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32ABA" w:rsidRDefault="00932ABA" w:rsidP="00932ABA">
            <w:pPr>
              <w:jc w:val="center"/>
            </w:pPr>
            <w:r w:rsidRPr="001615DE">
              <w:t>+ 17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F644FB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1701" w:type="dxa"/>
            <w:vAlign w:val="center"/>
          </w:tcPr>
          <w:p w:rsidR="003B1B19" w:rsidRPr="00E427F7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F644FB">
              <w:rPr>
                <w:rFonts w:ascii="Times New Roman" w:hAnsi="Times New Roman"/>
                <w:sz w:val="22"/>
                <w:szCs w:val="22"/>
              </w:rPr>
              <w:t>5</w:t>
            </w:r>
            <w:r w:rsidR="00932ABA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932AB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vAlign w:val="center"/>
          </w:tcPr>
          <w:p w:rsidR="003B1B19" w:rsidRPr="00E427F7" w:rsidRDefault="00932ABA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+ 31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F644FB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713D56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932ABA">
              <w:rPr>
                <w:rFonts w:ascii="Times New Roman" w:hAnsi="Times New Roman"/>
                <w:sz w:val="22"/>
                <w:szCs w:val="22"/>
              </w:rPr>
              <w:t>536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932AB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F644FB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3</w:t>
            </w:r>
            <w:r w:rsidR="008262C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826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</w:t>
            </w:r>
            <w:r w:rsidR="0085466E" w:rsidRPr="00E427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44</w:t>
            </w:r>
            <w:r w:rsidR="008262C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8262C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8262C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701" w:type="dxa"/>
            <w:vAlign w:val="center"/>
          </w:tcPr>
          <w:p w:rsidR="003B1B19" w:rsidRPr="00E427F7" w:rsidRDefault="007B54A2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</w:t>
            </w:r>
            <w:r w:rsidR="008262C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8262C0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3B1B19" w:rsidRPr="00E427F7" w:rsidTr="00514AB9">
        <w:trPr>
          <w:trHeight w:val="255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20 </w:t>
            </w:r>
            <w:r w:rsidR="007B54A2">
              <w:rPr>
                <w:rFonts w:ascii="Times New Roman" w:hAnsi="Times New Roman"/>
                <w:b/>
                <w:sz w:val="22"/>
                <w:szCs w:val="22"/>
              </w:rPr>
              <w:t>265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B54A2">
              <w:rPr>
                <w:rFonts w:ascii="Times New Roman" w:hAnsi="Times New Roman"/>
                <w:b/>
                <w:sz w:val="22"/>
                <w:szCs w:val="22"/>
              </w:rPr>
              <w:t>0 4</w:t>
            </w:r>
            <w:r w:rsidR="008262C0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B54A2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8262C0">
              <w:rPr>
                <w:rFonts w:ascii="Times New Roman" w:hAnsi="Times New Roman"/>
                <w:b/>
                <w:sz w:val="22"/>
                <w:szCs w:val="22"/>
              </w:rPr>
              <w:t>199</w:t>
            </w:r>
          </w:p>
        </w:tc>
      </w:tr>
    </w:tbl>
    <w:p w:rsidR="001B0C3C" w:rsidRPr="0048363D" w:rsidRDefault="001B0C3C" w:rsidP="00007DE5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</w:p>
    <w:p w:rsidR="001B0C3C" w:rsidRPr="0048363D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zbroj nastavnih sati redo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 xml:space="preserve">vite nastave </w:t>
      </w:r>
      <w:r w:rsidR="007B54A2" w:rsidRPr="0048363D">
        <w:rPr>
          <w:rFonts w:ascii="Times New Roman" w:hAnsi="Times New Roman"/>
          <w:color w:val="000000"/>
          <w:sz w:val="22"/>
          <w:szCs w:val="22"/>
        </w:rPr>
        <w:t xml:space="preserve">nisu uračunati 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>satovi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razrednika</w:t>
      </w:r>
    </w:p>
    <w:p w:rsidR="007109A8" w:rsidRPr="00C645A5" w:rsidRDefault="00694CB1" w:rsidP="00DC79BE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Nastavni plan i program je realiziran</w:t>
      </w:r>
      <w:r w:rsidR="008B495F">
        <w:rPr>
          <w:rFonts w:ascii="Times New Roman" w:hAnsi="Times New Roman"/>
          <w:sz w:val="22"/>
          <w:szCs w:val="22"/>
        </w:rPr>
        <w:t xml:space="preserve"> u ci</w:t>
      </w:r>
      <w:r w:rsidR="00713D56" w:rsidRPr="0048363D">
        <w:rPr>
          <w:rFonts w:ascii="Times New Roman" w:hAnsi="Times New Roman"/>
          <w:sz w:val="22"/>
          <w:szCs w:val="22"/>
        </w:rPr>
        <w:t xml:space="preserve">jelosti. </w:t>
      </w:r>
    </w:p>
    <w:p w:rsidR="00DC79BE" w:rsidRPr="0048363D" w:rsidRDefault="00DC79BE" w:rsidP="00DC79B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109A8">
        <w:rPr>
          <w:rFonts w:ascii="Times New Roman" w:hAnsi="Times New Roman"/>
          <w:b/>
          <w:color w:val="000000"/>
          <w:sz w:val="22"/>
          <w:szCs w:val="22"/>
        </w:rPr>
        <w:lastRenderedPageBreak/>
        <w:t>2</w:t>
      </w:r>
      <w:r w:rsidR="00713D56" w:rsidRPr="007109A8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 w:rsidRPr="007109A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09A8">
        <w:rPr>
          <w:rFonts w:ascii="Times New Roman" w:hAnsi="Times New Roman"/>
          <w:b/>
          <w:color w:val="000000"/>
          <w:sz w:val="22"/>
          <w:szCs w:val="22"/>
        </w:rPr>
        <w:t xml:space="preserve">    </w:t>
      </w:r>
      <w:r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: vjeronauk</w:t>
      </w:r>
      <w:r w:rsidR="00412C61" w:rsidRPr="0048363D">
        <w:rPr>
          <w:rFonts w:ascii="Times New Roman" w:hAnsi="Times New Roman"/>
          <w:b/>
          <w:color w:val="000000"/>
          <w:sz w:val="22"/>
          <w:szCs w:val="22"/>
          <w:u w:val="single"/>
        </w:rPr>
        <w:t>- katoličk</w:t>
      </w:r>
      <w:r w:rsidR="00751E5D">
        <w:rPr>
          <w:rFonts w:ascii="Times New Roman" w:hAnsi="Times New Roman"/>
          <w:b/>
          <w:color w:val="000000"/>
          <w:sz w:val="22"/>
          <w:szCs w:val="22"/>
          <w:u w:val="single"/>
        </w:rPr>
        <w:t>i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</w:t>
      </w:r>
    </w:p>
    <w:p w:rsidR="00DC79BE" w:rsidRPr="00E427F7" w:rsidRDefault="00DC79BE" w:rsidP="00DC79BE">
      <w:pPr>
        <w:jc w:val="both"/>
        <w:rPr>
          <w:rFonts w:ascii="Times New Roman" w:hAnsi="Times New Roman"/>
          <w:b/>
          <w:color w:val="000000"/>
          <w:u w:val="single"/>
        </w:rPr>
      </w:pPr>
      <w:r w:rsidRPr="00E427F7">
        <w:rPr>
          <w:rFonts w:ascii="Times New Roman" w:hAnsi="Times New Roman"/>
          <w:b/>
          <w:color w:val="000000"/>
          <w:sz w:val="20"/>
        </w:rPr>
        <w:t xml:space="preserve">    </w:t>
      </w:r>
      <w:r w:rsidR="00B75C95">
        <w:rPr>
          <w:rFonts w:ascii="Times New Roman" w:hAnsi="Times New Roman"/>
          <w:b/>
          <w:color w:val="000000"/>
          <w:sz w:val="20"/>
        </w:rPr>
        <w:t xml:space="preserve">        </w:t>
      </w:r>
      <w:r w:rsidR="00A54CC6" w:rsidRPr="00E427F7">
        <w:rPr>
          <w:rFonts w:ascii="Times New Roman" w:hAnsi="Times New Roman"/>
          <w:b/>
          <w:color w:val="000000"/>
          <w:sz w:val="20"/>
        </w:rPr>
        <w:t xml:space="preserve">         </w:t>
      </w:r>
      <w:r w:rsidRPr="00E427F7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E427F7" w:rsidTr="00ED7A60">
        <w:trPr>
          <w:cantSplit/>
          <w:trHeight w:val="283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Merge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Uk. broj</w:t>
            </w: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85466E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5466E" w:rsidRPr="00E427F7" w:rsidRDefault="0085466E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412C61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5466E" w:rsidRPr="00E427F7" w:rsidRDefault="008262C0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85466E" w:rsidRPr="00E427F7" w:rsidRDefault="00C10D69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47" w:type="dxa"/>
            <w:vAlign w:val="center"/>
          </w:tcPr>
          <w:p w:rsidR="0085466E" w:rsidRPr="00E427F7" w:rsidRDefault="00E64036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262C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85466E" w:rsidRPr="00E427F7" w:rsidRDefault="00C10D69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48" w:type="dxa"/>
            <w:vAlign w:val="center"/>
          </w:tcPr>
          <w:p w:rsidR="0085466E" w:rsidRPr="00E427F7" w:rsidRDefault="00C10D69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-3</w:t>
            </w:r>
            <w:r w:rsidR="00E6403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62C0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262C0" w:rsidRPr="00E427F7" w:rsidRDefault="008262C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I.-III.</w:t>
            </w:r>
          </w:p>
        </w:tc>
        <w:tc>
          <w:tcPr>
            <w:tcW w:w="1134" w:type="dxa"/>
            <w:vAlign w:val="center"/>
          </w:tcPr>
          <w:p w:rsidR="008262C0" w:rsidRDefault="008262C0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262C0" w:rsidRDefault="008262C0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 w:rsidR="008262C0" w:rsidRDefault="008262C0" w:rsidP="00412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7" w:type="dxa"/>
            <w:vAlign w:val="center"/>
          </w:tcPr>
          <w:p w:rsidR="008262C0" w:rsidRDefault="008262C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48" w:type="dxa"/>
            <w:vAlign w:val="center"/>
          </w:tcPr>
          <w:p w:rsidR="008262C0" w:rsidRDefault="008262C0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E64036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E64036" w:rsidRPr="00E427F7" w:rsidRDefault="00E6403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7" w:type="dxa"/>
            <w:vAlign w:val="center"/>
          </w:tcPr>
          <w:p w:rsidR="00E64036" w:rsidRPr="00E427F7" w:rsidRDefault="00E64036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48" w:type="dxa"/>
            <w:vAlign w:val="center"/>
          </w:tcPr>
          <w:p w:rsidR="00E64036" w:rsidRPr="00E427F7" w:rsidRDefault="00E64036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 w:rsidR="00C10D6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64036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E64036" w:rsidRPr="00E427F7" w:rsidRDefault="00E6403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vAlign w:val="center"/>
          </w:tcPr>
          <w:p w:rsidR="00E64036" w:rsidRPr="00E427F7" w:rsidRDefault="00E6403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 w:rsidR="00C10D6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E64036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E64036" w:rsidRPr="00E427F7" w:rsidRDefault="00E64036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E64036" w:rsidRPr="00E427F7" w:rsidRDefault="00E64036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10D6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64036" w:rsidRPr="00E427F7" w:rsidRDefault="00C10D6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7" w:type="dxa"/>
            <w:vAlign w:val="center"/>
          </w:tcPr>
          <w:p w:rsidR="00E64036" w:rsidRPr="00E427F7" w:rsidRDefault="00E64036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E64036" w:rsidRPr="00E427F7" w:rsidRDefault="00E64036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E3AFB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8" w:type="dxa"/>
            <w:vAlign w:val="center"/>
          </w:tcPr>
          <w:p w:rsidR="00E64036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-2</w:t>
            </w:r>
          </w:p>
        </w:tc>
      </w:tr>
      <w:tr w:rsidR="00412C61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E64036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E3AFB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E64036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E3AFB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467506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r w:rsidR="007E3A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7E3AFB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-3</w:t>
            </w:r>
          </w:p>
        </w:tc>
      </w:tr>
      <w:tr w:rsidR="00817A58" w:rsidRPr="00E427F7" w:rsidTr="00817A58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7A58" w:rsidRPr="00E427F7" w:rsidRDefault="00817A58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7E3AF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17A58" w:rsidRPr="00E427F7" w:rsidTr="00F43B24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E3AF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 </w:t>
            </w:r>
            <w:r w:rsidR="007E3AF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817A58" w:rsidRPr="00E427F7" w:rsidTr="00817A58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47" w:type="dxa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E3AF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8" w:type="dxa"/>
            <w:vAlign w:val="center"/>
          </w:tcPr>
          <w:p w:rsidR="00817A58" w:rsidRPr="00817A58" w:rsidRDefault="007E3AFB" w:rsidP="00817A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17A58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17A58" w:rsidRPr="00E427F7" w:rsidRDefault="007E3AFB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51E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817A58" w:rsidRPr="00E427F7" w:rsidRDefault="00751E5D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+ 3</w:t>
            </w:r>
          </w:p>
        </w:tc>
      </w:tr>
      <w:tr w:rsidR="00817A58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E3AFB">
              <w:rPr>
                <w:rFonts w:ascii="Times New Roman" w:hAnsi="Times New Roman"/>
                <w:b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7A58" w:rsidRPr="00E427F7" w:rsidRDefault="00817A5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7E3A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7A58" w:rsidRPr="00E427F7" w:rsidRDefault="00751E5D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7A58" w:rsidRPr="00E427F7" w:rsidRDefault="00817A58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 w:rsidR="00751E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12C61" w:rsidRPr="00E427F7" w:rsidTr="00ED7A60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E427F7" w:rsidRDefault="007E3AFB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E427F7" w:rsidRDefault="007E3AFB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E427F7" w:rsidRDefault="00682262" w:rsidP="00412C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1890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12C61" w:rsidRPr="00E427F7" w:rsidRDefault="00682262" w:rsidP="00412C6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+ </w:t>
            </w:r>
            <w:r w:rsidR="00751E5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13D56" w:rsidRDefault="005A04FD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Za n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astavu katoličkog vjeronauka učenici iskazuju veliko zanimanje</w:t>
      </w:r>
      <w:r w:rsidR="00F225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458">
        <w:rPr>
          <w:rFonts w:ascii="Times New Roman" w:hAnsi="Times New Roman"/>
          <w:color w:val="000000"/>
          <w:sz w:val="22"/>
          <w:szCs w:val="22"/>
        </w:rPr>
        <w:t>(98,99 %)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. Planirana nastava je u potpunosti realiz</w:t>
      </w:r>
      <w:r w:rsidR="000B3B82">
        <w:rPr>
          <w:rFonts w:ascii="Times New Roman" w:hAnsi="Times New Roman"/>
          <w:color w:val="000000"/>
          <w:sz w:val="22"/>
          <w:szCs w:val="22"/>
        </w:rPr>
        <w:t>irana, kao i broj nastavnih sati</w:t>
      </w:r>
      <w:r w:rsidR="0048363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1B6BC7" w:rsidRPr="007109A8" w:rsidRDefault="001B6BC7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05890" w:rsidRPr="00C84700" w:rsidRDefault="00DC79BE" w:rsidP="00C8470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color w:val="000000"/>
          <w:sz w:val="20"/>
        </w:rPr>
      </w:pPr>
      <w:r w:rsidRPr="007109A8">
        <w:rPr>
          <w:rFonts w:ascii="Times New Roman" w:hAnsi="Times New Roman"/>
          <w:b/>
          <w:color w:val="000000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u w:val="single"/>
        </w:rPr>
        <w:t>: informatika</w:t>
      </w:r>
      <w:r w:rsidRPr="007109A8">
        <w:rPr>
          <w:rFonts w:ascii="Times New Roman" w:hAnsi="Times New Roman"/>
          <w:b/>
          <w:color w:val="000000"/>
          <w:u w:val="single"/>
        </w:rPr>
        <w:t xml:space="preserve"> </w:t>
      </w:r>
      <w:r w:rsidRPr="007109A8">
        <w:rPr>
          <w:rFonts w:ascii="Times New Roman" w:hAnsi="Times New Roman"/>
          <w:b/>
          <w:color w:val="000000"/>
          <w:sz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ED7A60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51E5D" w:rsidRPr="007749A9" w:rsidRDefault="00751E5D" w:rsidP="00CD4191">
            <w:r w:rsidRPr="007749A9">
              <w:t>Uk. broj</w:t>
            </w:r>
          </w:p>
        </w:tc>
        <w:tc>
          <w:tcPr>
            <w:tcW w:w="1134" w:type="dxa"/>
          </w:tcPr>
          <w:p w:rsidR="00751E5D" w:rsidRDefault="00751E5D" w:rsidP="00CD4191">
            <w:r w:rsidRPr="007749A9">
              <w:t>Upisano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</w:tcPr>
          <w:p w:rsidR="00751E5D" w:rsidRPr="007E03A2" w:rsidRDefault="00751E5D" w:rsidP="00751E5D">
            <w:pPr>
              <w:jc w:val="center"/>
            </w:pPr>
            <w:r w:rsidRPr="007E03A2">
              <w:t>82</w:t>
            </w:r>
          </w:p>
        </w:tc>
        <w:tc>
          <w:tcPr>
            <w:tcW w:w="1134" w:type="dxa"/>
          </w:tcPr>
          <w:p w:rsidR="00751E5D" w:rsidRPr="00084823" w:rsidRDefault="00751E5D" w:rsidP="00751E5D">
            <w:pPr>
              <w:jc w:val="center"/>
            </w:pPr>
            <w:r>
              <w:t>4</w:t>
            </w:r>
            <w:r w:rsidRPr="00084823">
              <w:t>1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-1 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</w:tcPr>
          <w:p w:rsidR="00751E5D" w:rsidRPr="007E03A2" w:rsidRDefault="00751E5D" w:rsidP="00751E5D">
            <w:pPr>
              <w:jc w:val="center"/>
            </w:pPr>
            <w:r w:rsidRPr="007E03A2">
              <w:t>57</w:t>
            </w:r>
          </w:p>
        </w:tc>
        <w:tc>
          <w:tcPr>
            <w:tcW w:w="1134" w:type="dxa"/>
          </w:tcPr>
          <w:p w:rsidR="00751E5D" w:rsidRPr="00084823" w:rsidRDefault="00751E5D" w:rsidP="00751E5D">
            <w:pPr>
              <w:jc w:val="center"/>
            </w:pPr>
            <w:r>
              <w:t>29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751E5D" w:rsidRPr="007E03A2" w:rsidRDefault="00751E5D" w:rsidP="00751E5D">
            <w:pPr>
              <w:jc w:val="center"/>
            </w:pPr>
            <w:r w:rsidRPr="007E03A2">
              <w:t>72</w:t>
            </w:r>
          </w:p>
        </w:tc>
        <w:tc>
          <w:tcPr>
            <w:tcW w:w="1134" w:type="dxa"/>
          </w:tcPr>
          <w:p w:rsidR="00751E5D" w:rsidRPr="00084823" w:rsidRDefault="00751E5D" w:rsidP="00751E5D">
            <w:pPr>
              <w:jc w:val="center"/>
            </w:pPr>
            <w:r>
              <w:t>24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-4 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</w:tcPr>
          <w:p w:rsidR="00751E5D" w:rsidRPr="007E03A2" w:rsidRDefault="00751E5D" w:rsidP="00751E5D">
            <w:pPr>
              <w:jc w:val="center"/>
            </w:pPr>
            <w:r w:rsidRPr="007E03A2">
              <w:t>68</w:t>
            </w:r>
          </w:p>
        </w:tc>
        <w:tc>
          <w:tcPr>
            <w:tcW w:w="1134" w:type="dxa"/>
          </w:tcPr>
          <w:p w:rsidR="00751E5D" w:rsidRPr="00084823" w:rsidRDefault="00751E5D" w:rsidP="00751E5D">
            <w:pPr>
              <w:jc w:val="center"/>
            </w:pPr>
            <w:r w:rsidRPr="00084823">
              <w:t>3</w:t>
            </w:r>
            <w:r>
              <w:t>3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1191" w:type="dxa"/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+ 8</w:t>
            </w:r>
          </w:p>
        </w:tc>
      </w:tr>
      <w:tr w:rsidR="00751E5D" w:rsidRPr="00E427F7" w:rsidTr="00CD4191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279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51E5D" w:rsidRPr="00751E5D" w:rsidRDefault="00751E5D" w:rsidP="00751E5D">
            <w:pPr>
              <w:jc w:val="center"/>
              <w:rPr>
                <w:b/>
              </w:rPr>
            </w:pPr>
            <w:r w:rsidRPr="00751E5D">
              <w:rPr>
                <w:b/>
              </w:rPr>
              <w:t>12</w:t>
            </w:r>
            <w:r>
              <w:rPr>
                <w:b/>
              </w:rPr>
              <w:t>7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843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751E5D" w:rsidRPr="00E427F7" w:rsidRDefault="00751E5D" w:rsidP="006822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690987" w:rsidRDefault="00690987" w:rsidP="00DC79BE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C79BE" w:rsidRPr="0048363D" w:rsidRDefault="005A04FD" w:rsidP="005A04FD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Nastavu informatike polazilo j</w:t>
      </w:r>
      <w:r w:rsidR="00751E5D">
        <w:rPr>
          <w:rFonts w:ascii="Times New Roman" w:hAnsi="Times New Roman"/>
          <w:sz w:val="22"/>
          <w:szCs w:val="22"/>
        </w:rPr>
        <w:t>e 127</w:t>
      </w:r>
      <w:r w:rsidR="00DC79BE" w:rsidRPr="0048363D">
        <w:rPr>
          <w:rFonts w:ascii="Times New Roman" w:hAnsi="Times New Roman"/>
          <w:sz w:val="22"/>
          <w:szCs w:val="22"/>
        </w:rPr>
        <w:t xml:space="preserve"> učenika </w:t>
      </w:r>
      <w:r w:rsidR="00751E5D">
        <w:rPr>
          <w:rFonts w:ascii="Times New Roman" w:hAnsi="Times New Roman"/>
          <w:sz w:val="22"/>
          <w:szCs w:val="22"/>
        </w:rPr>
        <w:t>od ukupno 279</w:t>
      </w:r>
      <w:r w:rsidR="00DC79BE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751E5D">
        <w:rPr>
          <w:rFonts w:ascii="Times New Roman" w:hAnsi="Times New Roman"/>
          <w:sz w:val="22"/>
          <w:szCs w:val="22"/>
        </w:rPr>
        <w:t xml:space="preserve">45,51 </w:t>
      </w:r>
      <w:r w:rsidR="00DC79BE" w:rsidRPr="0048363D">
        <w:rPr>
          <w:rFonts w:ascii="Times New Roman" w:hAnsi="Times New Roman"/>
          <w:sz w:val="22"/>
          <w:szCs w:val="22"/>
        </w:rPr>
        <w:t xml:space="preserve">% učenika viših razreda. </w:t>
      </w:r>
    </w:p>
    <w:p w:rsidR="00B52B2F" w:rsidRDefault="00DC79BE" w:rsidP="00B52B2F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Nastava se izvodi u specijaliziranoj info</w:t>
      </w:r>
      <w:r w:rsidR="005F3CBB" w:rsidRPr="0048363D">
        <w:rPr>
          <w:rFonts w:ascii="Times New Roman" w:hAnsi="Times New Roman"/>
          <w:sz w:val="22"/>
          <w:szCs w:val="22"/>
        </w:rPr>
        <w:t>rmatičkoj učionici, sa ukupno 16</w:t>
      </w:r>
      <w:r w:rsidRPr="0048363D">
        <w:rPr>
          <w:rFonts w:ascii="Times New Roman" w:hAnsi="Times New Roman"/>
          <w:sz w:val="22"/>
          <w:szCs w:val="22"/>
        </w:rPr>
        <w:t xml:space="preserve"> umreženih računala, laserskim</w:t>
      </w:r>
      <w:r w:rsidR="005F3CBB" w:rsidRPr="0048363D">
        <w:rPr>
          <w:rFonts w:ascii="Times New Roman" w:hAnsi="Times New Roman"/>
          <w:sz w:val="22"/>
          <w:szCs w:val="22"/>
        </w:rPr>
        <w:t xml:space="preserve"> printerom, skenerom, </w:t>
      </w:r>
      <w:r w:rsidRPr="0048363D">
        <w:rPr>
          <w:rFonts w:ascii="Times New Roman" w:hAnsi="Times New Roman"/>
          <w:sz w:val="22"/>
          <w:szCs w:val="22"/>
        </w:rPr>
        <w:t>projektorom</w:t>
      </w:r>
      <w:r w:rsidRPr="00E427F7">
        <w:rPr>
          <w:rFonts w:ascii="Times New Roman" w:hAnsi="Times New Roman"/>
        </w:rPr>
        <w:t>.</w:t>
      </w:r>
    </w:p>
    <w:p w:rsidR="007109A8" w:rsidRPr="00505890" w:rsidRDefault="007109A8" w:rsidP="00B52B2F">
      <w:pPr>
        <w:rPr>
          <w:rFonts w:ascii="Times New Roman" w:hAnsi="Times New Roman"/>
          <w:sz w:val="18"/>
          <w:szCs w:val="18"/>
        </w:rPr>
      </w:pPr>
    </w:p>
    <w:p w:rsidR="00B52B2F" w:rsidRPr="007109A8" w:rsidRDefault="00DC79BE" w:rsidP="00B52B2F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  <w:u w:val="single"/>
        </w:rPr>
        <w:t>Izborna nastava</w:t>
      </w:r>
      <w:r w:rsidR="00751E5D">
        <w:rPr>
          <w:rFonts w:ascii="Times New Roman" w:hAnsi="Times New Roman"/>
          <w:b/>
          <w:color w:val="000000"/>
          <w:u w:val="single"/>
        </w:rPr>
        <w:t>: talijanski</w:t>
      </w:r>
      <w:r w:rsidRPr="007109A8">
        <w:rPr>
          <w:rFonts w:ascii="Times New Roman" w:hAnsi="Times New Roman"/>
          <w:b/>
          <w:color w:val="000000"/>
          <w:u w:val="single"/>
        </w:rPr>
        <w:t xml:space="preserve"> jezik</w:t>
      </w:r>
      <w:r w:rsidRPr="007109A8">
        <w:rPr>
          <w:rFonts w:ascii="Times New Roman" w:hAnsi="Times New Roman"/>
          <w:b/>
          <w:color w:val="00000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ED7A60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6458" w:rsidRPr="002600DC" w:rsidRDefault="00C06458" w:rsidP="00CD4191">
            <w:r w:rsidRPr="002600DC">
              <w:t>Uk. broj</w:t>
            </w:r>
          </w:p>
        </w:tc>
        <w:tc>
          <w:tcPr>
            <w:tcW w:w="1134" w:type="dxa"/>
          </w:tcPr>
          <w:p w:rsidR="00C06458" w:rsidRDefault="00C06458" w:rsidP="00CD4191">
            <w:r w:rsidRPr="002600DC">
              <w:t>Upisano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E427F7" w:rsidTr="00ED7A60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682262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  <w:vAlign w:val="center"/>
          </w:tcPr>
          <w:p w:rsidR="00682262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682262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1191" w:type="dxa"/>
            <w:vAlign w:val="center"/>
          </w:tcPr>
          <w:p w:rsidR="00682262" w:rsidRPr="00E427F7" w:rsidRDefault="007715FD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064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</w:tcPr>
          <w:p w:rsidR="00C06458" w:rsidRPr="000027D9" w:rsidRDefault="00C06458" w:rsidP="00C06458">
            <w:pPr>
              <w:jc w:val="center"/>
            </w:pPr>
            <w:r w:rsidRPr="000027D9">
              <w:t>82</w:t>
            </w:r>
          </w:p>
        </w:tc>
        <w:tc>
          <w:tcPr>
            <w:tcW w:w="1134" w:type="dxa"/>
          </w:tcPr>
          <w:p w:rsidR="00C06458" w:rsidRPr="00AD15AC" w:rsidRDefault="00C06458" w:rsidP="00C06458">
            <w:pPr>
              <w:jc w:val="center"/>
            </w:pPr>
            <w:r w:rsidRPr="00AD15AC">
              <w:t>2</w:t>
            </w:r>
            <w:r>
              <w:t>9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7715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</w:tcPr>
          <w:p w:rsidR="00C06458" w:rsidRPr="000027D9" w:rsidRDefault="00C06458" w:rsidP="00C06458">
            <w:pPr>
              <w:jc w:val="center"/>
            </w:pPr>
            <w:r w:rsidRPr="000027D9">
              <w:t>57</w:t>
            </w:r>
          </w:p>
        </w:tc>
        <w:tc>
          <w:tcPr>
            <w:tcW w:w="1134" w:type="dxa"/>
          </w:tcPr>
          <w:p w:rsidR="00C06458" w:rsidRPr="00AD15AC" w:rsidRDefault="00C06458" w:rsidP="00C06458">
            <w:pPr>
              <w:jc w:val="center"/>
            </w:pPr>
            <w:r w:rsidRPr="00AD15AC">
              <w:t>2</w:t>
            </w:r>
            <w:r>
              <w:t>3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</w:tcPr>
          <w:p w:rsidR="00C06458" w:rsidRPr="000027D9" w:rsidRDefault="00C06458" w:rsidP="00C06458">
            <w:pPr>
              <w:jc w:val="center"/>
            </w:pPr>
            <w:r w:rsidRPr="000027D9">
              <w:t>72</w:t>
            </w:r>
          </w:p>
        </w:tc>
        <w:tc>
          <w:tcPr>
            <w:tcW w:w="1134" w:type="dxa"/>
          </w:tcPr>
          <w:p w:rsidR="00C06458" w:rsidRPr="00AD15AC" w:rsidRDefault="00C06458" w:rsidP="00C06458">
            <w:pPr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</w:tcPr>
          <w:p w:rsidR="00C06458" w:rsidRDefault="00C06458" w:rsidP="00C06458">
            <w:pPr>
              <w:jc w:val="center"/>
            </w:pPr>
            <w:r w:rsidRPr="000027D9">
              <w:t>68</w:t>
            </w:r>
          </w:p>
        </w:tc>
        <w:tc>
          <w:tcPr>
            <w:tcW w:w="1134" w:type="dxa"/>
          </w:tcPr>
          <w:p w:rsidR="00C06458" w:rsidRPr="00AD15AC" w:rsidRDefault="00C06458" w:rsidP="00C06458">
            <w:pPr>
              <w:jc w:val="center"/>
            </w:pPr>
            <w:r w:rsidRPr="00AD15AC">
              <w:t>14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+ 2</w:t>
            </w:r>
          </w:p>
        </w:tc>
      </w:tr>
      <w:tr w:rsidR="00C06458" w:rsidRPr="00E427F7" w:rsidTr="00CD4191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6458" w:rsidRPr="00C06458" w:rsidRDefault="00C06458" w:rsidP="00C06458">
            <w:pPr>
              <w:jc w:val="center"/>
              <w:rPr>
                <w:b/>
              </w:rPr>
            </w:pPr>
            <w:r w:rsidRPr="00C06458"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560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-4</w:t>
            </w:r>
          </w:p>
        </w:tc>
      </w:tr>
    </w:tbl>
    <w:p w:rsidR="00690987" w:rsidRDefault="00690987" w:rsidP="00DC79BE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DC79BE" w:rsidRPr="0048363D" w:rsidRDefault="00FC62C9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color w:val="000000"/>
          <w:sz w:val="22"/>
          <w:szCs w:val="22"/>
        </w:rPr>
        <w:t>: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A54CC6" w:rsidRPr="00C645A5" w:rsidRDefault="005A04FD" w:rsidP="00C645A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5F3CBB" w:rsidRPr="0048363D">
        <w:rPr>
          <w:rFonts w:ascii="Times New Roman" w:hAnsi="Times New Roman"/>
          <w:sz w:val="22"/>
          <w:szCs w:val="22"/>
        </w:rPr>
        <w:t>astavu talijanskog jezika</w:t>
      </w:r>
      <w:r w:rsidRPr="0048363D">
        <w:rPr>
          <w:rFonts w:ascii="Times New Roman" w:hAnsi="Times New Roman"/>
          <w:sz w:val="22"/>
          <w:szCs w:val="22"/>
        </w:rPr>
        <w:t xml:space="preserve"> polazilo</w:t>
      </w:r>
      <w:r w:rsidR="005F3CBB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je</w:t>
      </w:r>
      <w:r w:rsidR="00C06458">
        <w:rPr>
          <w:rFonts w:ascii="Times New Roman" w:hAnsi="Times New Roman"/>
          <w:sz w:val="22"/>
          <w:szCs w:val="22"/>
        </w:rPr>
        <w:t xml:space="preserve"> 111 učenika od ukupno 359</w:t>
      </w:r>
      <w:r w:rsidR="005F3CBB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C06458">
        <w:rPr>
          <w:rFonts w:ascii="Times New Roman" w:hAnsi="Times New Roman"/>
          <w:sz w:val="22"/>
          <w:szCs w:val="22"/>
        </w:rPr>
        <w:t xml:space="preserve">30,91 </w:t>
      </w:r>
      <w:r w:rsidR="005F3CBB" w:rsidRPr="0048363D">
        <w:rPr>
          <w:rFonts w:ascii="Times New Roman" w:hAnsi="Times New Roman"/>
          <w:sz w:val="22"/>
          <w:szCs w:val="22"/>
        </w:rPr>
        <w:t xml:space="preserve">% učenika </w:t>
      </w:r>
      <w:r w:rsidR="008965F0" w:rsidRPr="0048363D">
        <w:rPr>
          <w:rFonts w:ascii="Times New Roman" w:hAnsi="Times New Roman"/>
          <w:sz w:val="22"/>
          <w:szCs w:val="22"/>
        </w:rPr>
        <w:t>od 4. do 8. razreda</w:t>
      </w:r>
    </w:p>
    <w:p w:rsidR="00B75C95" w:rsidRPr="00B75C95" w:rsidRDefault="00621DE0" w:rsidP="00B75C9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B75C95">
        <w:rPr>
          <w:rFonts w:ascii="Times New Roman" w:hAnsi="Times New Roman"/>
          <w:b/>
          <w:u w:val="single"/>
        </w:rPr>
        <w:t>Dodatna i dopunska nastava</w:t>
      </w:r>
      <w:r w:rsidR="00EE1B0E" w:rsidRPr="00B75C95">
        <w:rPr>
          <w:rFonts w:ascii="Times New Roman" w:hAnsi="Times New Roman"/>
          <w:b/>
        </w:rPr>
        <w:t xml:space="preserve">        </w:t>
      </w:r>
    </w:p>
    <w:tbl>
      <w:tblPr>
        <w:tblW w:w="9649" w:type="dxa"/>
        <w:tblInd w:w="93" w:type="dxa"/>
        <w:tblLook w:val="0000" w:firstRow="0" w:lastRow="0" w:firstColumn="0" w:lastColumn="0" w:noHBand="0" w:noVBand="0"/>
      </w:tblPr>
      <w:tblGrid>
        <w:gridCol w:w="777"/>
        <w:gridCol w:w="441"/>
        <w:gridCol w:w="183"/>
        <w:gridCol w:w="624"/>
        <w:gridCol w:w="624"/>
        <w:gridCol w:w="624"/>
        <w:gridCol w:w="624"/>
        <w:gridCol w:w="56"/>
        <w:gridCol w:w="568"/>
        <w:gridCol w:w="56"/>
        <w:gridCol w:w="568"/>
        <w:gridCol w:w="56"/>
        <w:gridCol w:w="170"/>
        <w:gridCol w:w="398"/>
        <w:gridCol w:w="56"/>
        <w:gridCol w:w="194"/>
        <w:gridCol w:w="374"/>
        <w:gridCol w:w="56"/>
        <w:gridCol w:w="218"/>
        <w:gridCol w:w="350"/>
        <w:gridCol w:w="61"/>
        <w:gridCol w:w="253"/>
        <w:gridCol w:w="348"/>
        <w:gridCol w:w="65"/>
        <w:gridCol w:w="275"/>
        <w:gridCol w:w="318"/>
        <w:gridCol w:w="73"/>
        <w:gridCol w:w="157"/>
        <w:gridCol w:w="522"/>
        <w:gridCol w:w="87"/>
        <w:gridCol w:w="615"/>
        <w:gridCol w:w="151"/>
      </w:tblGrid>
      <w:tr w:rsidR="00740C6D" w:rsidRPr="00E427F7" w:rsidTr="008B495F">
        <w:trPr>
          <w:gridAfter w:val="4"/>
          <w:wAfter w:w="1187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FC664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24601E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t xml:space="preserve">DODATNA NASTAVA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740C6D" w:rsidRPr="00E427F7" w:rsidTr="008B495F">
        <w:trPr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0A714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740C6D" w:rsidRPr="00E427F7" w:rsidTr="008B495F">
        <w:trPr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Ostv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Ostv</w:t>
            </w:r>
          </w:p>
        </w:tc>
      </w:tr>
      <w:tr w:rsidR="00740C6D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A51D9D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B4143F">
              <w:rPr>
                <w:rFonts w:ascii="Times New Roman" w:hAnsi="Times New Roman"/>
                <w:sz w:val="20"/>
                <w:lang w:eastAsia="hr-HR"/>
              </w:rPr>
              <w:t>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B4143F">
            <w:pPr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B4143F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560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36460A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558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129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129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72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72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71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71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Pov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68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87,5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87,5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87,5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87,5</w:t>
            </w:r>
          </w:p>
        </w:tc>
      </w:tr>
      <w:tr w:rsidR="00B4143F" w:rsidRPr="00E427F7" w:rsidTr="00B4143F">
        <w:trPr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138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43F"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43F">
              <w:rPr>
                <w:rFonts w:ascii="Times New Roman" w:hAnsi="Times New Roman"/>
                <w:b/>
                <w:sz w:val="20"/>
              </w:rPr>
              <w:t>108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B4143F" w:rsidP="00B4143F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20731F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682,5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20731F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672,5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20731F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1137,5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43F" w:rsidRPr="00B4143F" w:rsidRDefault="0020731F" w:rsidP="00B4143F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1125,5</w:t>
            </w:r>
          </w:p>
        </w:tc>
      </w:tr>
      <w:tr w:rsidR="00740C6D" w:rsidRPr="00E427F7" w:rsidTr="008B495F">
        <w:trPr>
          <w:gridAfter w:val="4"/>
          <w:wAfter w:w="1187" w:type="dxa"/>
          <w:trHeight w:val="25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C6D" w:rsidRDefault="00740C6D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  <w:p w:rsidR="000B3B82" w:rsidRPr="00514AB9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514AB9">
              <w:rPr>
                <w:rFonts w:ascii="Times New Roman" w:hAnsi="Times New Roman"/>
                <w:b/>
                <w:bCs/>
                <w:sz w:val="20"/>
                <w:lang w:eastAsia="hr-HR"/>
              </w:rPr>
              <w:t xml:space="preserve">DOPUNSKA NASTAVA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C6D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8B495F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Ostv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</w:p>
        </w:tc>
      </w:tr>
      <w:tr w:rsidR="00740C6D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20731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20731F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20731F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F43B2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116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0B3B82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369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690987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390</w:t>
            </w:r>
          </w:p>
        </w:tc>
      </w:tr>
      <w:tr w:rsidR="00740C6D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 xml:space="preserve"> M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20731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20731F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20731F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F43B2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690987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690987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372</w:t>
            </w:r>
          </w:p>
        </w:tc>
      </w:tr>
      <w:tr w:rsidR="00740C6D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740C6D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E427F7" w:rsidRDefault="00740C6D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8316B5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27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690987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690987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131</w:t>
            </w:r>
          </w:p>
        </w:tc>
      </w:tr>
      <w:tr w:rsidR="00740C6D" w:rsidRPr="00E427F7" w:rsidTr="008B495F">
        <w:trPr>
          <w:gridAfter w:val="1"/>
          <w:wAfter w:w="136" w:type="dxa"/>
          <w:trHeight w:val="28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20731F" w:rsidP="00740C6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20731F" w:rsidP="00740C6D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20731F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138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107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F43B24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175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F43B24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149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9D040C" w:rsidP="00621DE0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360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0B3B82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0B3B82" w:rsidP="00621D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893</w:t>
            </w:r>
          </w:p>
        </w:tc>
      </w:tr>
    </w:tbl>
    <w:p w:rsidR="00EE1B0E" w:rsidRPr="00E427F7" w:rsidRDefault="003D0F78" w:rsidP="003D0F78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Za d</w:t>
      </w:r>
      <w:r w:rsidR="00EE1B0E" w:rsidRPr="0048363D">
        <w:rPr>
          <w:rFonts w:ascii="Times New Roman" w:hAnsi="Times New Roman"/>
          <w:sz w:val="22"/>
          <w:szCs w:val="22"/>
        </w:rPr>
        <w:t>opu</w:t>
      </w:r>
      <w:r w:rsidRPr="0048363D">
        <w:rPr>
          <w:rFonts w:ascii="Times New Roman" w:hAnsi="Times New Roman"/>
          <w:sz w:val="22"/>
          <w:szCs w:val="22"/>
        </w:rPr>
        <w:t>nsku i dodatnu nastavu ukupno je planirano</w:t>
      </w:r>
      <w:r w:rsidR="00902F0B" w:rsidRPr="0048363D">
        <w:rPr>
          <w:rFonts w:ascii="Times New Roman" w:hAnsi="Times New Roman"/>
          <w:sz w:val="22"/>
          <w:szCs w:val="22"/>
        </w:rPr>
        <w:t xml:space="preserve"> </w:t>
      </w:r>
      <w:r w:rsidR="00690987">
        <w:rPr>
          <w:rFonts w:ascii="Times New Roman" w:hAnsi="Times New Roman"/>
          <w:sz w:val="22"/>
          <w:szCs w:val="22"/>
        </w:rPr>
        <w:t>2</w:t>
      </w:r>
      <w:r w:rsidR="003C3990" w:rsidRPr="0048363D">
        <w:rPr>
          <w:rFonts w:ascii="Times New Roman" w:hAnsi="Times New Roman"/>
          <w:sz w:val="22"/>
          <w:szCs w:val="22"/>
        </w:rPr>
        <w:t>0</w:t>
      </w:r>
      <w:r w:rsidR="00690987">
        <w:rPr>
          <w:rFonts w:ascii="Times New Roman" w:hAnsi="Times New Roman"/>
          <w:sz w:val="22"/>
          <w:szCs w:val="22"/>
        </w:rPr>
        <w:t>47,5</w:t>
      </w:r>
      <w:r w:rsidRPr="0048363D">
        <w:rPr>
          <w:rFonts w:ascii="Times New Roman" w:hAnsi="Times New Roman"/>
          <w:sz w:val="22"/>
          <w:szCs w:val="22"/>
        </w:rPr>
        <w:t xml:space="preserve">  </w:t>
      </w:r>
      <w:r w:rsidR="00EE1B0E" w:rsidRPr="0048363D">
        <w:rPr>
          <w:rFonts w:ascii="Times New Roman" w:hAnsi="Times New Roman"/>
          <w:sz w:val="22"/>
          <w:szCs w:val="22"/>
        </w:rPr>
        <w:t xml:space="preserve">nastavnih sati, a </w:t>
      </w:r>
      <w:r w:rsidRPr="0048363D">
        <w:rPr>
          <w:rFonts w:ascii="Times New Roman" w:hAnsi="Times New Roman"/>
          <w:sz w:val="22"/>
          <w:szCs w:val="22"/>
        </w:rPr>
        <w:t xml:space="preserve">ostvareno je </w:t>
      </w:r>
      <w:r w:rsidR="00EE1B0E" w:rsidRPr="0048363D">
        <w:rPr>
          <w:rFonts w:ascii="Times New Roman" w:hAnsi="Times New Roman"/>
          <w:sz w:val="22"/>
          <w:szCs w:val="22"/>
        </w:rPr>
        <w:t xml:space="preserve">ukupno </w:t>
      </w:r>
      <w:r w:rsidR="00690987">
        <w:rPr>
          <w:rFonts w:ascii="Times New Roman" w:hAnsi="Times New Roman"/>
          <w:sz w:val="22"/>
          <w:szCs w:val="22"/>
        </w:rPr>
        <w:t xml:space="preserve"> 2018,5</w:t>
      </w:r>
      <w:r w:rsidR="003C3990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 xml:space="preserve"> nastavnih sati</w:t>
      </w:r>
      <w:r w:rsidR="00EE1B0E" w:rsidRPr="00E427F7">
        <w:rPr>
          <w:rFonts w:ascii="Times New Roman" w:hAnsi="Times New Roman"/>
        </w:rPr>
        <w:t>.</w:t>
      </w:r>
    </w:p>
    <w:p w:rsidR="00621DE0" w:rsidRPr="0024601E" w:rsidRDefault="00621DE0" w:rsidP="003D0F78">
      <w:pPr>
        <w:rPr>
          <w:rFonts w:ascii="Times New Roman" w:hAnsi="Times New Roman"/>
          <w:sz w:val="18"/>
          <w:szCs w:val="18"/>
        </w:rPr>
      </w:pPr>
    </w:p>
    <w:p w:rsidR="00621DE0" w:rsidRPr="00E427F7" w:rsidRDefault="00621DE0" w:rsidP="00A54CC6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427F7">
        <w:rPr>
          <w:rFonts w:ascii="Times New Roman" w:hAnsi="Times New Roman"/>
          <w:b/>
          <w:u w:val="single"/>
        </w:rPr>
        <w:t>Izvannastavne aktivnosti</w:t>
      </w:r>
    </w:p>
    <w:p w:rsidR="00A54CC6" w:rsidRPr="0024601E" w:rsidRDefault="00A54CC6" w:rsidP="00A54CC6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87"/>
        <w:gridCol w:w="1587"/>
        <w:gridCol w:w="1701"/>
      </w:tblGrid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B52B2F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1587" w:type="dxa"/>
            <w:vAlign w:val="center"/>
          </w:tcPr>
          <w:p w:rsidR="00E63A7E" w:rsidRPr="00937E0D" w:rsidRDefault="00E63A7E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</w:t>
            </w:r>
            <w:r w:rsidR="00B52B2F" w:rsidRPr="00937E0D">
              <w:rPr>
                <w:rFonts w:ascii="Times New Roman" w:hAnsi="Times New Roman"/>
                <w:sz w:val="22"/>
                <w:szCs w:val="22"/>
              </w:rPr>
              <w:t>lanirano</w:t>
            </w:r>
          </w:p>
        </w:tc>
        <w:tc>
          <w:tcPr>
            <w:tcW w:w="1587" w:type="dxa"/>
            <w:vAlign w:val="center"/>
          </w:tcPr>
          <w:p w:rsidR="00E63A7E" w:rsidRPr="00937E0D" w:rsidRDefault="00B52B2F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937E0D" w:rsidRDefault="00E63A7E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roj učenika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Dramska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Ritmička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763ED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A763ED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Kreativn</w:t>
            </w:r>
            <w:r w:rsidR="00A763ED" w:rsidRPr="00937E0D">
              <w:rPr>
                <w:rFonts w:ascii="Times New Roman" w:hAnsi="Times New Roman"/>
                <w:sz w:val="22"/>
                <w:szCs w:val="22"/>
              </w:rPr>
              <w:t>a skupina</w:t>
            </w:r>
          </w:p>
        </w:tc>
        <w:tc>
          <w:tcPr>
            <w:tcW w:w="1587" w:type="dxa"/>
            <w:vAlign w:val="center"/>
          </w:tcPr>
          <w:p w:rsidR="00A763ED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A763ED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A763ED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Literarna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Športska  skupina- Nogomet</w:t>
            </w:r>
          </w:p>
        </w:tc>
        <w:tc>
          <w:tcPr>
            <w:tcW w:w="1587" w:type="dxa"/>
            <w:vAlign w:val="center"/>
          </w:tcPr>
          <w:p w:rsidR="00E63A7E" w:rsidRPr="00937E0D" w:rsidRDefault="0069098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Likovna radionica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3053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Dramsko-recitatorska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Caritativne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E63A7E" w:rsidRPr="00937E0D" w:rsidRDefault="00354627" w:rsidP="003546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701" w:type="dxa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Recitatorska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Likovno-glazbena skupina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30530B" w:rsidP="003053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Likovn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a skupina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Glazbena skupina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30530B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E63A7E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E63A7E" w:rsidRPr="00937E0D" w:rsidRDefault="00A763ED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Radionica „Mali koraci“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7E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Informatička skupina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354627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354627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Robotička skupina</w:t>
            </w:r>
          </w:p>
        </w:tc>
        <w:tc>
          <w:tcPr>
            <w:tcW w:w="1587" w:type="dxa"/>
            <w:vAlign w:val="center"/>
          </w:tcPr>
          <w:p w:rsidR="00354627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354627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354627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40B89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Klub mladih tehničara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Školski zbor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F40B89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Instrumentalna skupina</w:t>
            </w:r>
          </w:p>
        </w:tc>
        <w:tc>
          <w:tcPr>
            <w:tcW w:w="1587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1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F40B89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40B89" w:rsidRPr="00937E0D" w:rsidRDefault="00F40B89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„Talijanski i ja“</w:t>
            </w:r>
          </w:p>
        </w:tc>
        <w:tc>
          <w:tcPr>
            <w:tcW w:w="1587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01" w:type="dxa"/>
            <w:vAlign w:val="center"/>
          </w:tcPr>
          <w:p w:rsidR="00F40B89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Biblijska skupina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Povijesna skupina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Učenička zadruga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Košarka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Odbojka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F57F23" w:rsidRPr="00937E0D" w:rsidRDefault="00354627" w:rsidP="00937E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F57F23" w:rsidRPr="00E427F7" w:rsidTr="00B75C95">
        <w:trPr>
          <w:trHeight w:hRule="exact" w:val="244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937E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87" w:type="dxa"/>
            <w:vAlign w:val="center"/>
          </w:tcPr>
          <w:p w:rsidR="00F57F23" w:rsidRPr="00937E0D" w:rsidRDefault="0030530B" w:rsidP="00937E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587" w:type="dxa"/>
            <w:vAlign w:val="center"/>
          </w:tcPr>
          <w:p w:rsidR="00F57F23" w:rsidRPr="00937E0D" w:rsidRDefault="0030530B" w:rsidP="00937E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1701" w:type="dxa"/>
            <w:vAlign w:val="center"/>
          </w:tcPr>
          <w:p w:rsidR="00F57F23" w:rsidRPr="00937E0D" w:rsidRDefault="001F2850" w:rsidP="00937E0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 w:rsidR="0030530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B95FBF" w:rsidRDefault="006D63D2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lastRenderedPageBreak/>
        <w:t>Napomena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E933E6" w:rsidRPr="004836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D0B86">
        <w:rPr>
          <w:rFonts w:ascii="Times New Roman" w:hAnsi="Times New Roman"/>
          <w:color w:val="000000"/>
          <w:sz w:val="22"/>
          <w:szCs w:val="22"/>
        </w:rPr>
        <w:t>Programi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rada</w:t>
      </w:r>
      <w:r w:rsidR="0064459B">
        <w:rPr>
          <w:rFonts w:ascii="Times New Roman" w:hAnsi="Times New Roman"/>
          <w:color w:val="000000"/>
          <w:sz w:val="22"/>
          <w:szCs w:val="22"/>
        </w:rPr>
        <w:t xml:space="preserve"> naveden</w:t>
      </w:r>
      <w:r w:rsidR="006D0B86">
        <w:rPr>
          <w:rFonts w:ascii="Times New Roman" w:hAnsi="Times New Roman"/>
          <w:color w:val="000000"/>
          <w:sz w:val="22"/>
          <w:szCs w:val="22"/>
        </w:rPr>
        <w:t>ih skupina čine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okosnicu kulturnih, sportskih, ekoloških i javnih programa </w:t>
      </w:r>
      <w:r w:rsidR="00F57F23" w:rsidRPr="0048363D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B75C95" w:rsidRPr="00D8177F" w:rsidRDefault="00B75C95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E4889" w:rsidRPr="0048363D" w:rsidRDefault="004E4889" w:rsidP="00B52B2F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8363D">
        <w:rPr>
          <w:rFonts w:ascii="Times New Roman" w:hAnsi="Times New Roman"/>
          <w:b/>
          <w:color w:val="000000"/>
          <w:u w:val="single"/>
        </w:rPr>
        <w:t xml:space="preserve">USPJEH UČENIKA </w:t>
      </w:r>
      <w:r w:rsidR="006F6756" w:rsidRPr="0048363D">
        <w:rPr>
          <w:rFonts w:ascii="Times New Roman" w:hAnsi="Times New Roman"/>
          <w:b/>
          <w:color w:val="000000"/>
          <w:u w:val="single"/>
        </w:rPr>
        <w:t>NA KRAJU NASTAVNE I ŠKOLSKE GODINE</w:t>
      </w:r>
    </w:p>
    <w:p w:rsidR="00A54CC6" w:rsidRPr="00D8177F" w:rsidRDefault="00A54CC6" w:rsidP="00A54CC6">
      <w:pPr>
        <w:rPr>
          <w:rFonts w:ascii="Times New Roman" w:eastAsia="Calibri" w:hAnsi="Times New Roman" w:cs="Calibri"/>
          <w:color w:val="000000"/>
          <w:szCs w:val="24"/>
          <w:u w:val="single"/>
        </w:rPr>
      </w:pPr>
    </w:p>
    <w:p w:rsidR="00A54CC6" w:rsidRPr="00E427F7" w:rsidRDefault="00A67248" w:rsidP="00A54CC6">
      <w:pPr>
        <w:ind w:firstLine="360"/>
        <w:rPr>
          <w:rFonts w:ascii="Times New Roman" w:hAnsi="Times New Roman"/>
          <w:color w:val="000000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Izostanci učenika i pedagoške mjere</w:t>
      </w:r>
      <w:r w:rsidRPr="00E427F7">
        <w:rPr>
          <w:rFonts w:ascii="Times New Roman" w:hAnsi="Times New Roman"/>
          <w:color w:val="000000"/>
        </w:rPr>
        <w:tab/>
      </w:r>
    </w:p>
    <w:p w:rsidR="00A67248" w:rsidRPr="00B75C95" w:rsidRDefault="00B75C95" w:rsidP="00B75C95">
      <w:pPr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E427F7" w:rsidTr="00E92206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7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E427F7" w:rsidTr="00A54CC6">
        <w:trPr>
          <w:cantSplit/>
          <w:trHeight w:val="51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E427F7" w:rsidRDefault="00A67248" w:rsidP="00E427F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Neopr</w:t>
            </w:r>
            <w:r w:rsidR="00F2254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740C6D">
              <w:rPr>
                <w:rFonts w:ascii="Times New Roman" w:hAnsi="Times New Roman"/>
                <w:color w:val="000000"/>
                <w:sz w:val="16"/>
                <w:szCs w:val="16"/>
              </w:rPr>
              <w:t>k,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933F29" w:rsidRDefault="00A67248" w:rsidP="00E427F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33F29">
              <w:rPr>
                <w:rFonts w:ascii="Times New Roman" w:hAnsi="Times New Roman"/>
                <w:color w:val="000000"/>
                <w:sz w:val="12"/>
                <w:szCs w:val="12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Strogiukor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UK:</w:t>
            </w:r>
          </w:p>
        </w:tc>
      </w:tr>
      <w:tr w:rsidR="00E92206" w:rsidRPr="00E427F7" w:rsidTr="00E9220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D040C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D040C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92206" w:rsidP="00E92206">
            <w:pPr>
              <w:jc w:val="center"/>
              <w:rPr>
                <w:rFonts w:ascii="Times New Roman" w:hAnsi="Times New Roman"/>
                <w:sz w:val="20"/>
              </w:rPr>
            </w:pPr>
            <w:r w:rsidRPr="00E92206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E9220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I.-</w:t>
            </w:r>
            <w:r w:rsidR="00740C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92206" w:rsidP="00E92206">
            <w:pPr>
              <w:jc w:val="center"/>
              <w:rPr>
                <w:rFonts w:ascii="Times New Roman" w:hAnsi="Times New Roman"/>
                <w:sz w:val="20"/>
              </w:rPr>
            </w:pPr>
            <w:r w:rsidRPr="00E922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E9220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92206" w:rsidP="00E92206">
            <w:pPr>
              <w:jc w:val="center"/>
              <w:rPr>
                <w:rFonts w:ascii="Times New Roman" w:hAnsi="Times New Roman"/>
                <w:sz w:val="20"/>
              </w:rPr>
            </w:pPr>
            <w:r w:rsidRPr="00E92206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E92206">
        <w:trPr>
          <w:trHeight w:val="312"/>
          <w:jc w:val="center"/>
        </w:trPr>
        <w:tc>
          <w:tcPr>
            <w:tcW w:w="90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2352</w:t>
            </w:r>
          </w:p>
        </w:tc>
        <w:tc>
          <w:tcPr>
            <w:tcW w:w="850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2378</w:t>
            </w:r>
          </w:p>
        </w:tc>
        <w:tc>
          <w:tcPr>
            <w:tcW w:w="73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E92206" w:rsidRPr="00E92206" w:rsidRDefault="00E92206" w:rsidP="00E92206">
            <w:pPr>
              <w:jc w:val="center"/>
              <w:rPr>
                <w:rFonts w:ascii="Times New Roman" w:hAnsi="Times New Roman"/>
                <w:sz w:val="20"/>
              </w:rPr>
            </w:pPr>
            <w:r w:rsidRPr="00E9220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92206" w:rsidRPr="00E427F7" w:rsidRDefault="00C645A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E92206" w:rsidRPr="00E427F7" w:rsidRDefault="00C645A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E92206" w:rsidRPr="00E427F7" w:rsidTr="00E92206">
        <w:trPr>
          <w:trHeight w:val="312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E92206" w:rsidRPr="00E92206" w:rsidRDefault="00E92206" w:rsidP="00E92206">
            <w:pPr>
              <w:jc w:val="center"/>
              <w:rPr>
                <w:rFonts w:ascii="Times New Roman" w:hAnsi="Times New Roman"/>
                <w:sz w:val="20"/>
              </w:rPr>
            </w:pPr>
            <w:r w:rsidRPr="00E92206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  <w:r w:rsidR="009D040C">
              <w:rPr>
                <w:rFonts w:ascii="Times New Roman" w:hAnsi="Times New Roman"/>
                <w:b/>
                <w:sz w:val="20"/>
              </w:rPr>
              <w:t>04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  <w:r w:rsidR="009D040C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3C399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E9220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3C399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E9220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E427F7" w:rsidRDefault="00C645A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C645A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2429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sz w:val="20"/>
              </w:rPr>
            </w:pPr>
            <w:r w:rsidRPr="00E427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5607</w:t>
            </w:r>
          </w:p>
        </w:tc>
        <w:tc>
          <w:tcPr>
            <w:tcW w:w="850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5611</w:t>
            </w:r>
          </w:p>
        </w:tc>
        <w:tc>
          <w:tcPr>
            <w:tcW w:w="737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5494</w:t>
            </w:r>
          </w:p>
        </w:tc>
        <w:tc>
          <w:tcPr>
            <w:tcW w:w="850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5518</w:t>
            </w:r>
          </w:p>
        </w:tc>
        <w:tc>
          <w:tcPr>
            <w:tcW w:w="737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4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17087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17125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E9220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</w:t>
            </w:r>
          </w:p>
        </w:tc>
      </w:tr>
      <w:tr w:rsidR="00A67248" w:rsidRPr="00E427F7" w:rsidTr="00A54CC6">
        <w:trPr>
          <w:trHeight w:val="312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 w:rsidR="009D040C">
              <w:rPr>
                <w:rFonts w:ascii="Times New Roman" w:hAnsi="Times New Roman"/>
                <w:b/>
                <w:sz w:val="20"/>
              </w:rPr>
              <w:t>791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258</w:t>
            </w:r>
            <w:r w:rsidR="009D040C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E92206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171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E9220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2F4F93">
              <w:rPr>
                <w:rFonts w:ascii="Times New Roman" w:hAnsi="Times New Roman"/>
                <w:b/>
                <w:sz w:val="20"/>
              </w:rPr>
              <w:t>83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645A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C645A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3A56B0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2F4F93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</w:tr>
    </w:tbl>
    <w:p w:rsidR="00D8177F" w:rsidRDefault="00D8177F" w:rsidP="0071336C">
      <w:pPr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4E4889" w:rsidRPr="0048363D" w:rsidRDefault="004E4889" w:rsidP="0071336C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Uspjeh učenik</w:t>
      </w:r>
      <w:r w:rsidR="009879F1" w:rsidRPr="0048363D">
        <w:rPr>
          <w:rFonts w:ascii="Times New Roman" w:hAnsi="Times New Roman"/>
          <w:color w:val="000000"/>
          <w:sz w:val="22"/>
          <w:szCs w:val="22"/>
          <w:u w:val="single"/>
        </w:rPr>
        <w:t>a na kraju nastavne godine</w:t>
      </w:r>
      <w:r w:rsidR="009879F1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7A58" w:rsidRPr="0048363D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933F29">
        <w:rPr>
          <w:rFonts w:ascii="Times New Roman" w:hAnsi="Times New Roman"/>
          <w:color w:val="000000"/>
          <w:sz w:val="22"/>
          <w:szCs w:val="22"/>
        </w:rPr>
        <w:t>(10</w:t>
      </w:r>
      <w:r w:rsidRPr="0048363D">
        <w:rPr>
          <w:rFonts w:ascii="Times New Roman" w:hAnsi="Times New Roman"/>
          <w:color w:val="000000"/>
          <w:sz w:val="22"/>
          <w:szCs w:val="22"/>
        </w:rPr>
        <w:t>. lipnja)</w:t>
      </w:r>
      <w:r w:rsidR="006374F8" w:rsidRPr="0048363D"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:rsidR="004E4889" w:rsidRPr="00E427F7" w:rsidRDefault="004E4889" w:rsidP="004E4889">
      <w:pPr>
        <w:jc w:val="both"/>
        <w:rPr>
          <w:rFonts w:ascii="Times New Roman" w:hAnsi="Times New Roman"/>
          <w:color w:val="000000"/>
        </w:rPr>
      </w:pPr>
      <w:r w:rsidRPr="00E427F7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E427F7">
        <w:rPr>
          <w:rFonts w:ascii="Times New Roman" w:hAnsi="Times New Roman"/>
          <w:color w:val="000000"/>
        </w:rPr>
        <w:tab/>
      </w:r>
    </w:p>
    <w:tbl>
      <w:tblPr>
        <w:tblW w:w="10376" w:type="dxa"/>
        <w:jc w:val="center"/>
        <w:tblLayout w:type="fixed"/>
        <w:tblLook w:val="00A0" w:firstRow="1" w:lastRow="0" w:firstColumn="1" w:lastColumn="0" w:noHBand="0" w:noVBand="0"/>
      </w:tblPr>
      <w:tblGrid>
        <w:gridCol w:w="1020"/>
        <w:gridCol w:w="850"/>
        <w:gridCol w:w="624"/>
        <w:gridCol w:w="624"/>
        <w:gridCol w:w="624"/>
        <w:gridCol w:w="624"/>
        <w:gridCol w:w="822"/>
        <w:gridCol w:w="652"/>
        <w:gridCol w:w="624"/>
        <w:gridCol w:w="567"/>
        <w:gridCol w:w="567"/>
        <w:gridCol w:w="567"/>
        <w:gridCol w:w="510"/>
        <w:gridCol w:w="510"/>
        <w:gridCol w:w="511"/>
        <w:gridCol w:w="680"/>
      </w:tblGrid>
      <w:tr w:rsidR="002B5879" w:rsidRPr="00E427F7" w:rsidTr="00B75C95">
        <w:trPr>
          <w:trHeight w:val="340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A4350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EC5B0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A1C2C" w:rsidRDefault="002B5879" w:rsidP="00096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Učenici koji prelaze u viši razred </w:t>
            </w:r>
          </w:p>
          <w:p w:rsidR="002B5879" w:rsidRPr="00E427F7" w:rsidRDefault="002B5879" w:rsidP="00096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s uspjehom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Ponavlja</w:t>
            </w: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2B5879" w:rsidRPr="002B5879" w:rsidRDefault="002B5879" w:rsidP="00EB34ED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Razredni</w:t>
            </w:r>
          </w:p>
          <w:p w:rsidR="002B5879" w:rsidRPr="00E427F7" w:rsidRDefault="002B5879" w:rsidP="00EB34ED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ispit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2B5879" w:rsidRPr="00E427F7" w:rsidRDefault="002B5879" w:rsidP="00A4350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 dopunski rad</w:t>
            </w: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pct20" w:color="C0C0C0" w:fill="FFFFFF"/>
          </w:tcPr>
          <w:p w:rsidR="002B5879" w:rsidRDefault="002B5879" w:rsidP="00096EB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2B5879" w:rsidRDefault="002B5879" w:rsidP="002B587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eni na </w:t>
            </w:r>
          </w:p>
          <w:p w:rsidR="002B5879" w:rsidRDefault="002B5879" w:rsidP="002B587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popravni ispit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2B5879" w:rsidRDefault="002B5879" w:rsidP="00096EB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2B5879" w:rsidRPr="003A56B0" w:rsidRDefault="002B5879" w:rsidP="00096EB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56B0">
              <w:rPr>
                <w:rFonts w:ascii="Times New Roman" w:hAnsi="Times New Roman"/>
                <w:color w:val="000000"/>
                <w:sz w:val="14"/>
                <w:szCs w:val="14"/>
              </w:rPr>
              <w:t>Po čl. 60 ZOOSŠ.</w:t>
            </w:r>
          </w:p>
        </w:tc>
      </w:tr>
      <w:tr w:rsidR="00F43B24" w:rsidRPr="00E427F7" w:rsidTr="00B75C95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A1C2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right w:val="single" w:sz="12" w:space="0" w:color="000000"/>
            </w:tcBorders>
            <w:shd w:val="pct20" w:color="C0C0C0" w:fill="FFFFFF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F43B24" w:rsidRPr="00E427F7" w:rsidRDefault="00F43B24" w:rsidP="00096EBA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B6BC7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I.-III.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2B5879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1B6BC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6BC7" w:rsidRPr="00E427F7" w:rsidRDefault="001B6BC7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F43B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38671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F43B24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right w:val="single" w:sz="12" w:space="0" w:color="000000"/>
            </w:tcBorders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C5B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C5B0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587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doub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27 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EC5B09" w:rsidP="00FA1C2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F43B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2B5879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double" w:sz="6" w:space="0" w:color="000000"/>
              <w:right w:val="single" w:sz="12" w:space="0" w:color="000000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279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3867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A1C2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FA1C2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  <w:r w:rsidR="003867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2B5879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671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8671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F43B24" w:rsidRPr="00E427F7" w:rsidTr="00B75C95">
        <w:trPr>
          <w:trHeight w:val="31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EC5B09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F43B2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572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2B5879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3867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386718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3B24" w:rsidRPr="00E427F7" w:rsidRDefault="00F43B2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43B24" w:rsidRPr="00E427F7" w:rsidRDefault="000A7144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43B24" w:rsidRPr="00E427F7" w:rsidRDefault="00FA1C2C" w:rsidP="00EB34E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8B495F" w:rsidRPr="009D040C" w:rsidTr="00B75C95">
        <w:trPr>
          <w:trHeight w:val="312"/>
          <w:jc w:val="center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9D040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B495F" w:rsidRPr="00B8546C" w:rsidRDefault="00B8546C" w:rsidP="00B75C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46C">
              <w:rPr>
                <w:rFonts w:ascii="Times New Roman" w:hAnsi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B495F" w:rsidRPr="009D040C" w:rsidRDefault="008B495F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75C95" w:rsidRDefault="00B75C95" w:rsidP="004D7A58">
      <w:pPr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6D63D2" w:rsidRPr="0048363D" w:rsidRDefault="006D63D2" w:rsidP="004D7A58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 xml:space="preserve">Pregled negativnih ocjena od V. – VIII. razreda po </w:t>
      </w:r>
      <w:r w:rsidR="0074788A">
        <w:rPr>
          <w:rFonts w:ascii="Times New Roman" w:hAnsi="Times New Roman"/>
          <w:color w:val="000000"/>
          <w:sz w:val="22"/>
          <w:szCs w:val="22"/>
          <w:u w:val="single"/>
        </w:rPr>
        <w:t xml:space="preserve">nastavnim </w:t>
      </w: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predmet</w:t>
      </w:r>
      <w:r w:rsidR="009B76F6" w:rsidRPr="0048363D">
        <w:rPr>
          <w:rFonts w:ascii="Times New Roman" w:hAnsi="Times New Roman"/>
          <w:color w:val="000000"/>
          <w:sz w:val="22"/>
          <w:szCs w:val="22"/>
          <w:u w:val="single"/>
        </w:rPr>
        <w:t>ima na kraju nastavne godine</w:t>
      </w:r>
      <w:r w:rsidRPr="0048363D">
        <w:rPr>
          <w:rFonts w:ascii="Times New Roman" w:hAnsi="Times New Roman"/>
          <w:color w:val="000000"/>
          <w:sz w:val="22"/>
          <w:szCs w:val="22"/>
        </w:rPr>
        <w:tab/>
      </w:r>
      <w:r w:rsidRPr="0048363D">
        <w:rPr>
          <w:rFonts w:ascii="Times New Roman" w:hAnsi="Times New Roman"/>
          <w:color w:val="000000"/>
          <w:sz w:val="22"/>
          <w:szCs w:val="22"/>
        </w:rPr>
        <w:tab/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ab/>
      </w:r>
    </w:p>
    <w:tbl>
      <w:tblPr>
        <w:tblW w:w="101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823E2" w:rsidRPr="0048363D" w:rsidTr="00B75C95">
        <w:trPr>
          <w:trHeight w:val="227"/>
          <w:jc w:val="center"/>
        </w:trPr>
        <w:tc>
          <w:tcPr>
            <w:tcW w:w="1101" w:type="dxa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7392" w:type="dxa"/>
            <w:gridSpan w:val="12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Negativne ocjene po nastavnim predmetima</w:t>
            </w:r>
          </w:p>
        </w:tc>
      </w:tr>
      <w:tr w:rsidR="000823E2" w:rsidRPr="0048363D" w:rsidTr="00B75C95">
        <w:trPr>
          <w:trHeight w:val="253"/>
          <w:jc w:val="center"/>
        </w:trPr>
        <w:tc>
          <w:tcPr>
            <w:tcW w:w="1101" w:type="dxa"/>
            <w:vMerge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63D">
              <w:rPr>
                <w:rFonts w:ascii="Times New Roman" w:hAnsi="Times New Roman"/>
                <w:color w:val="000000"/>
                <w:sz w:val="16"/>
                <w:szCs w:val="16"/>
              </w:rPr>
              <w:t>Negat. ocjenjeni</w:t>
            </w:r>
          </w:p>
        </w:tc>
        <w:tc>
          <w:tcPr>
            <w:tcW w:w="7392" w:type="dxa"/>
            <w:gridSpan w:val="12"/>
            <w:vMerge/>
            <w:tcBorders>
              <w:bottom w:val="single" w:sz="8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23E2" w:rsidRPr="0048363D" w:rsidTr="0074788A">
        <w:trPr>
          <w:trHeight w:val="255"/>
          <w:jc w:val="center"/>
        </w:trPr>
        <w:tc>
          <w:tcPr>
            <w:tcW w:w="1101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7B14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Pr.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</w:p>
        </w:tc>
      </w:tr>
      <w:tr w:rsidR="0074788A" w:rsidRPr="0048363D" w:rsidTr="006D0B86">
        <w:trPr>
          <w:trHeight w:val="227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6" w:space="0" w:color="000000"/>
            </w:tcBorders>
          </w:tcPr>
          <w:p w:rsidR="0074788A" w:rsidRPr="00C057C5" w:rsidRDefault="0074788A" w:rsidP="0074788A">
            <w:pPr>
              <w:jc w:val="center"/>
            </w:pPr>
            <w:r w:rsidRPr="00C057C5">
              <w:t>82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6" w:space="0" w:color="000000"/>
            </w:tcBorders>
          </w:tcPr>
          <w:p w:rsidR="0074788A" w:rsidRPr="00E31999" w:rsidRDefault="0074788A" w:rsidP="0074788A">
            <w:pPr>
              <w:jc w:val="center"/>
            </w:pPr>
            <w:r w:rsidRPr="00E31999">
              <w:t>6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6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74788A" w:rsidRPr="0048363D" w:rsidTr="006D0B86">
        <w:trPr>
          <w:trHeight w:val="227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top w:val="nil"/>
            </w:tcBorders>
          </w:tcPr>
          <w:p w:rsidR="0074788A" w:rsidRPr="00C057C5" w:rsidRDefault="0074788A" w:rsidP="0074788A">
            <w:pPr>
              <w:jc w:val="center"/>
            </w:pPr>
            <w:r w:rsidRPr="00C057C5">
              <w:t>57</w:t>
            </w:r>
          </w:p>
        </w:tc>
        <w:tc>
          <w:tcPr>
            <w:tcW w:w="850" w:type="dxa"/>
            <w:tcBorders>
              <w:top w:val="nil"/>
            </w:tcBorders>
          </w:tcPr>
          <w:p w:rsidR="0074788A" w:rsidRPr="00E31999" w:rsidRDefault="0074788A" w:rsidP="0074788A">
            <w:pPr>
              <w:jc w:val="center"/>
            </w:pPr>
            <w:r w:rsidRPr="00E31999">
              <w:t>6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74788A" w:rsidRPr="0048363D" w:rsidTr="006D0B86">
        <w:trPr>
          <w:trHeight w:val="227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nil"/>
            </w:tcBorders>
          </w:tcPr>
          <w:p w:rsidR="0074788A" w:rsidRPr="00C057C5" w:rsidRDefault="0074788A" w:rsidP="0074788A">
            <w:pPr>
              <w:jc w:val="center"/>
            </w:pPr>
            <w:r w:rsidRPr="00C057C5">
              <w:t>72</w:t>
            </w:r>
          </w:p>
        </w:tc>
        <w:tc>
          <w:tcPr>
            <w:tcW w:w="850" w:type="dxa"/>
            <w:tcBorders>
              <w:top w:val="nil"/>
            </w:tcBorders>
          </w:tcPr>
          <w:p w:rsidR="0074788A" w:rsidRPr="00E31999" w:rsidRDefault="0074788A" w:rsidP="0074788A">
            <w:pPr>
              <w:jc w:val="center"/>
            </w:pPr>
            <w:r w:rsidRPr="00E31999"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74788A" w:rsidRPr="0048363D" w:rsidTr="006D0B86">
        <w:trPr>
          <w:trHeight w:val="227"/>
          <w:jc w:val="center"/>
        </w:trPr>
        <w:tc>
          <w:tcPr>
            <w:tcW w:w="1101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</w:tcPr>
          <w:p w:rsidR="0074788A" w:rsidRPr="00C057C5" w:rsidRDefault="0074788A" w:rsidP="0074788A">
            <w:pPr>
              <w:jc w:val="center"/>
            </w:pPr>
            <w:r w:rsidRPr="00C057C5">
              <w:t>68</w:t>
            </w:r>
          </w:p>
        </w:tc>
        <w:tc>
          <w:tcPr>
            <w:tcW w:w="850" w:type="dxa"/>
          </w:tcPr>
          <w:p w:rsidR="0074788A" w:rsidRPr="00E31999" w:rsidRDefault="0074788A" w:rsidP="0074788A">
            <w:pPr>
              <w:jc w:val="center"/>
            </w:pPr>
            <w:r w:rsidRPr="00E31999">
              <w:t>8</w:t>
            </w:r>
          </w:p>
        </w:tc>
        <w:tc>
          <w:tcPr>
            <w:tcW w:w="616" w:type="dxa"/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74788A" w:rsidRPr="0048363D" w:rsidTr="006D0B86">
        <w:trPr>
          <w:trHeight w:val="227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</w:tcPr>
          <w:p w:rsidR="0074788A" w:rsidRPr="0074788A" w:rsidRDefault="0074788A" w:rsidP="0074788A">
            <w:pPr>
              <w:jc w:val="center"/>
              <w:rPr>
                <w:b/>
              </w:rPr>
            </w:pPr>
            <w:r w:rsidRPr="0074788A">
              <w:rPr>
                <w:b/>
              </w:rPr>
              <w:t>279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</w:tcPr>
          <w:p w:rsidR="0074788A" w:rsidRPr="0074788A" w:rsidRDefault="0074788A" w:rsidP="0074788A">
            <w:pPr>
              <w:jc w:val="center"/>
              <w:rPr>
                <w:b/>
              </w:rPr>
            </w:pPr>
            <w:r w:rsidRPr="0074788A">
              <w:rPr>
                <w:b/>
              </w:rPr>
              <w:t>23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590E11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</w:t>
            </w:r>
          </w:p>
        </w:tc>
      </w:tr>
    </w:tbl>
    <w:p w:rsidR="000823E2" w:rsidRPr="0048363D" w:rsidRDefault="0074788A" w:rsidP="000823E2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 dopunski rad upućeno je 23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 xml:space="preserve"> učenika</w:t>
      </w:r>
      <w:r w:rsidR="00590E11">
        <w:rPr>
          <w:rFonts w:ascii="Times New Roman" w:hAnsi="Times New Roman"/>
          <w:color w:val="000000"/>
          <w:sz w:val="22"/>
          <w:szCs w:val="22"/>
        </w:rPr>
        <w:t xml:space="preserve"> (13 učenika s jednom i 10 učenika s dvije negativne ocjene)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>. Svi su redovito pohađali nastav</w:t>
      </w:r>
      <w:r w:rsidR="00690987">
        <w:rPr>
          <w:rFonts w:ascii="Times New Roman" w:hAnsi="Times New Roman"/>
          <w:color w:val="000000"/>
          <w:sz w:val="22"/>
          <w:szCs w:val="22"/>
        </w:rPr>
        <w:t xml:space="preserve">u, a </w:t>
      </w:r>
      <w:r w:rsidR="00590E11">
        <w:rPr>
          <w:rFonts w:ascii="Times New Roman" w:hAnsi="Times New Roman"/>
          <w:color w:val="000000"/>
          <w:sz w:val="22"/>
          <w:szCs w:val="22"/>
        </w:rPr>
        <w:t>prolaznu ocjenu</w:t>
      </w:r>
      <w:r w:rsidR="00690987">
        <w:rPr>
          <w:rFonts w:ascii="Times New Roman" w:hAnsi="Times New Roman"/>
          <w:color w:val="000000"/>
          <w:sz w:val="22"/>
          <w:szCs w:val="22"/>
        </w:rPr>
        <w:t xml:space="preserve"> ostvarilo je 22 učenika</w:t>
      </w:r>
      <w:r w:rsidR="00590E1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90987">
        <w:rPr>
          <w:rFonts w:ascii="Times New Roman" w:hAnsi="Times New Roman"/>
          <w:color w:val="000000"/>
          <w:sz w:val="22"/>
          <w:szCs w:val="22"/>
        </w:rPr>
        <w:t>Jedan učenik se upućuje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 xml:space="preserve"> na popravni ispit (kolovoz).</w:t>
      </w:r>
    </w:p>
    <w:p w:rsidR="008B495F" w:rsidRPr="006D0B86" w:rsidRDefault="008B495F" w:rsidP="008B495F">
      <w:pPr>
        <w:jc w:val="both"/>
        <w:rPr>
          <w:rFonts w:ascii="Times New Roman" w:hAnsi="Times New Roman"/>
          <w:sz w:val="20"/>
        </w:rPr>
      </w:pPr>
    </w:p>
    <w:p w:rsidR="006D63D2" w:rsidRDefault="006D63D2" w:rsidP="008B495F">
      <w:pPr>
        <w:jc w:val="center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  <w:u w:val="single"/>
        </w:rPr>
        <w:t>Opći uspjeh učenika na kra</w:t>
      </w:r>
      <w:r w:rsidR="00D52806" w:rsidRPr="0048363D">
        <w:rPr>
          <w:rFonts w:ascii="Times New Roman" w:hAnsi="Times New Roman"/>
          <w:sz w:val="22"/>
          <w:szCs w:val="22"/>
          <w:u w:val="single"/>
        </w:rPr>
        <w:t xml:space="preserve">ju </w:t>
      </w:r>
      <w:r w:rsidR="001B6BC7">
        <w:rPr>
          <w:rFonts w:ascii="Times New Roman" w:hAnsi="Times New Roman"/>
          <w:sz w:val="22"/>
          <w:szCs w:val="22"/>
          <w:u w:val="single"/>
        </w:rPr>
        <w:t>školske 2015</w:t>
      </w:r>
      <w:r w:rsidR="009B2273" w:rsidRPr="0048363D">
        <w:rPr>
          <w:rFonts w:ascii="Times New Roman" w:hAnsi="Times New Roman"/>
          <w:sz w:val="22"/>
          <w:szCs w:val="22"/>
          <w:u w:val="single"/>
        </w:rPr>
        <w:t>./</w:t>
      </w:r>
      <w:r w:rsidR="000823E2" w:rsidRPr="0048363D">
        <w:rPr>
          <w:rFonts w:ascii="Times New Roman" w:hAnsi="Times New Roman"/>
          <w:sz w:val="22"/>
          <w:szCs w:val="22"/>
          <w:u w:val="single"/>
        </w:rPr>
        <w:t>201</w:t>
      </w:r>
      <w:r w:rsidR="001B6BC7">
        <w:rPr>
          <w:rFonts w:ascii="Times New Roman" w:hAnsi="Times New Roman"/>
          <w:sz w:val="22"/>
          <w:szCs w:val="22"/>
          <w:u w:val="single"/>
        </w:rPr>
        <w:t>6</w:t>
      </w:r>
      <w:r w:rsidR="00EB34ED" w:rsidRPr="0048363D">
        <w:rPr>
          <w:rFonts w:ascii="Times New Roman" w:hAnsi="Times New Roman"/>
          <w:sz w:val="22"/>
          <w:szCs w:val="22"/>
          <w:u w:val="single"/>
        </w:rPr>
        <w:t>. godine</w:t>
      </w:r>
      <w:r w:rsidR="00EB34ED" w:rsidRPr="0048363D">
        <w:rPr>
          <w:rFonts w:ascii="Times New Roman" w:hAnsi="Times New Roman"/>
          <w:sz w:val="22"/>
          <w:szCs w:val="22"/>
        </w:rPr>
        <w:t xml:space="preserve"> </w:t>
      </w:r>
      <w:r w:rsidR="009879F1" w:rsidRPr="0048363D">
        <w:rPr>
          <w:rFonts w:ascii="Times New Roman" w:hAnsi="Times New Roman"/>
          <w:sz w:val="22"/>
          <w:szCs w:val="22"/>
        </w:rPr>
        <w:t xml:space="preserve">  (</w:t>
      </w:r>
      <w:r w:rsidR="00EB34ED" w:rsidRPr="0048363D">
        <w:rPr>
          <w:rFonts w:ascii="Times New Roman" w:hAnsi="Times New Roman"/>
          <w:sz w:val="22"/>
          <w:szCs w:val="22"/>
        </w:rPr>
        <w:t>31</w:t>
      </w:r>
      <w:r w:rsidR="001B6BC7">
        <w:rPr>
          <w:rFonts w:ascii="Times New Roman" w:hAnsi="Times New Roman"/>
          <w:sz w:val="22"/>
          <w:szCs w:val="22"/>
        </w:rPr>
        <w:t>.08.2016</w:t>
      </w:r>
      <w:r w:rsidRPr="0048363D">
        <w:rPr>
          <w:rFonts w:ascii="Times New Roman" w:hAnsi="Times New Roman"/>
          <w:sz w:val="22"/>
          <w:szCs w:val="22"/>
        </w:rPr>
        <w:t>.)</w:t>
      </w:r>
    </w:p>
    <w:p w:rsidR="0024601E" w:rsidRPr="006D0B86" w:rsidRDefault="0024601E" w:rsidP="008B495F">
      <w:pPr>
        <w:jc w:val="center"/>
        <w:rPr>
          <w:rFonts w:ascii="Times New Roman" w:hAnsi="Times New Roman"/>
          <w:sz w:val="20"/>
        </w:rPr>
      </w:pP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020"/>
        <w:gridCol w:w="679"/>
        <w:gridCol w:w="680"/>
        <w:gridCol w:w="680"/>
        <w:gridCol w:w="680"/>
        <w:gridCol w:w="680"/>
        <w:gridCol w:w="1079"/>
        <w:gridCol w:w="895"/>
        <w:gridCol w:w="624"/>
        <w:gridCol w:w="1137"/>
      </w:tblGrid>
      <w:tr w:rsidR="009879F1" w:rsidRPr="00E427F7" w:rsidTr="00B8546C">
        <w:trPr>
          <w:trHeight w:val="283"/>
        </w:trPr>
        <w:tc>
          <w:tcPr>
            <w:tcW w:w="1116" w:type="dxa"/>
            <w:vMerge w:val="restart"/>
            <w:tcBorders>
              <w:top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Uk. b</w:t>
            </w:r>
            <w:r w:rsidR="009879F1" w:rsidRPr="0048363D">
              <w:rPr>
                <w:rFonts w:ascii="Times New Roman" w:hAnsi="Times New Roman"/>
                <w:sz w:val="22"/>
                <w:szCs w:val="22"/>
              </w:rPr>
              <w:t>roj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8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Pona</w:t>
            </w:r>
            <w:r w:rsidR="00A4350E" w:rsidRPr="0048363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vljači</w:t>
            </w:r>
          </w:p>
        </w:tc>
        <w:tc>
          <w:tcPr>
            <w:tcW w:w="624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Čl.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7" w:type="dxa"/>
            <w:vMerge w:val="restart"/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E427F7" w:rsidTr="00B8546C">
        <w:trPr>
          <w:trHeight w:val="283"/>
        </w:trPr>
        <w:tc>
          <w:tcPr>
            <w:tcW w:w="1116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70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74788A" w:rsidRPr="0048363D" w:rsidRDefault="00766B1F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4,73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I.-III.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14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788A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4788A" w:rsidRPr="0048363D" w:rsidRDefault="00766B1F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4,54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75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4788A" w:rsidRPr="0048363D" w:rsidRDefault="00766B1F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77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4788A" w:rsidRPr="0048363D" w:rsidRDefault="00766B1F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80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4788A" w:rsidRPr="0048363D" w:rsidRDefault="00766B1F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I. – IV.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316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777E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4,4</w:t>
            </w:r>
            <w:r w:rsidR="00C645A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shd w:val="clear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82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4788A" w:rsidRPr="0048363D" w:rsidRDefault="00777E2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3,95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</w:tcPr>
          <w:p w:rsidR="0074788A" w:rsidRPr="005A72E4" w:rsidRDefault="0074788A" w:rsidP="0074788A">
            <w:pPr>
              <w:jc w:val="center"/>
            </w:pPr>
            <w:r w:rsidRPr="005A72E4">
              <w:t>57</w:t>
            </w:r>
          </w:p>
        </w:tc>
        <w:tc>
          <w:tcPr>
            <w:tcW w:w="679" w:type="dxa"/>
            <w:vAlign w:val="center"/>
          </w:tcPr>
          <w:p w:rsidR="0074788A" w:rsidRPr="0048363D" w:rsidRDefault="00777E2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80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</w:tcPr>
          <w:p w:rsidR="0074788A" w:rsidRPr="005A72E4" w:rsidRDefault="0074788A" w:rsidP="0074788A">
            <w:pPr>
              <w:jc w:val="center"/>
            </w:pPr>
            <w:r w:rsidRPr="005A72E4">
              <w:t>72</w:t>
            </w:r>
          </w:p>
        </w:tc>
        <w:tc>
          <w:tcPr>
            <w:tcW w:w="679" w:type="dxa"/>
            <w:vAlign w:val="center"/>
          </w:tcPr>
          <w:p w:rsidR="0074788A" w:rsidRPr="0048363D" w:rsidRDefault="00777E2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  <w:r w:rsidR="00C64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</w:tcPr>
          <w:p w:rsidR="0074788A" w:rsidRPr="005A72E4" w:rsidRDefault="0074788A" w:rsidP="0074788A">
            <w:pPr>
              <w:jc w:val="center"/>
            </w:pPr>
            <w:r w:rsidRPr="005A72E4">
              <w:t>68</w:t>
            </w:r>
          </w:p>
        </w:tc>
        <w:tc>
          <w:tcPr>
            <w:tcW w:w="679" w:type="dxa"/>
            <w:vAlign w:val="center"/>
          </w:tcPr>
          <w:p w:rsidR="0074788A" w:rsidRPr="0048363D" w:rsidRDefault="00777E2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80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3,69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shd w:val="pct10" w:color="auto" w:fill="auto"/>
          </w:tcPr>
          <w:p w:rsidR="0074788A" w:rsidRPr="005A72E4" w:rsidRDefault="0074788A" w:rsidP="0074788A">
            <w:pPr>
              <w:jc w:val="center"/>
            </w:pPr>
            <w:r w:rsidRPr="005A72E4">
              <w:t>279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4788A" w:rsidRPr="0048363D" w:rsidRDefault="00777E26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75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86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4788A" w:rsidRPr="0048363D" w:rsidRDefault="0074788A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777E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79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3,</w:t>
            </w:r>
            <w:r w:rsidR="00777E2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645A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74788A" w:rsidRPr="00E427F7" w:rsidTr="00B75C95">
        <w:trPr>
          <w:trHeight w:hRule="exact" w:val="312"/>
        </w:trPr>
        <w:tc>
          <w:tcPr>
            <w:tcW w:w="1116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shd w:val="pct10" w:color="auto" w:fill="auto"/>
          </w:tcPr>
          <w:p w:rsidR="0074788A" w:rsidRDefault="0074788A" w:rsidP="0074788A">
            <w:pPr>
              <w:jc w:val="center"/>
            </w:pPr>
            <w:r w:rsidRPr="005A72E4">
              <w:t>595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4788A" w:rsidRPr="0048363D" w:rsidRDefault="0074788A" w:rsidP="00DF1D0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777E26">
              <w:rPr>
                <w:rFonts w:ascii="Times New Roman" w:hAnsi="Times New Roman"/>
                <w:b/>
                <w:color w:val="000000"/>
                <w:sz w:val="20"/>
              </w:rPr>
              <w:t>80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204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</w:t>
            </w:r>
          </w:p>
        </w:tc>
        <w:tc>
          <w:tcPr>
            <w:tcW w:w="680" w:type="dxa"/>
            <w:shd w:val="pct10" w:color="auto" w:fill="auto"/>
          </w:tcPr>
          <w:p w:rsidR="0074788A" w:rsidRPr="0048363D" w:rsidRDefault="00777E26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74788A" w:rsidRPr="0048363D" w:rsidRDefault="00777E26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079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pct10" w:color="auto" w:fill="auto"/>
          </w:tcPr>
          <w:p w:rsidR="0074788A" w:rsidRPr="0048363D" w:rsidRDefault="0074788A" w:rsidP="003679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pct10" w:color="auto" w:fill="auto"/>
          </w:tcPr>
          <w:p w:rsidR="0074788A" w:rsidRPr="0048363D" w:rsidRDefault="0074788A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 w:rsidR="00777E26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 w:rsidR="00777E26" w:rsidRPr="00E427F7" w:rsidTr="00B75C95">
        <w:trPr>
          <w:trHeight w:hRule="exact" w:val="312"/>
        </w:trPr>
        <w:tc>
          <w:tcPr>
            <w:tcW w:w="2136" w:type="dxa"/>
            <w:gridSpan w:val="2"/>
            <w:shd w:val="pct10" w:color="auto" w:fill="auto"/>
          </w:tcPr>
          <w:p w:rsidR="00777E26" w:rsidRPr="005A72E4" w:rsidRDefault="00777E26" w:rsidP="0074788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679" w:type="dxa"/>
            <w:shd w:val="pct10" w:color="auto" w:fill="auto"/>
            <w:vAlign w:val="center"/>
          </w:tcPr>
          <w:p w:rsidR="00777E26" w:rsidRPr="00777E26" w:rsidRDefault="00777E26" w:rsidP="00DF1D0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77E26">
              <w:rPr>
                <w:rFonts w:ascii="Times New Roman" w:hAnsi="Times New Roman"/>
                <w:color w:val="000000"/>
                <w:sz w:val="20"/>
              </w:rPr>
              <w:t>47,06</w:t>
            </w:r>
          </w:p>
        </w:tc>
        <w:tc>
          <w:tcPr>
            <w:tcW w:w="680" w:type="dxa"/>
            <w:shd w:val="pct10" w:color="auto" w:fill="auto"/>
          </w:tcPr>
          <w:p w:rsidR="00777E26" w:rsidRPr="00777E26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34,29</w:t>
            </w:r>
          </w:p>
        </w:tc>
        <w:tc>
          <w:tcPr>
            <w:tcW w:w="680" w:type="dxa"/>
            <w:shd w:val="pct10" w:color="auto" w:fill="auto"/>
          </w:tcPr>
          <w:p w:rsidR="00777E26" w:rsidRPr="00777E26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17,48</w:t>
            </w:r>
          </w:p>
        </w:tc>
        <w:tc>
          <w:tcPr>
            <w:tcW w:w="680" w:type="dxa"/>
            <w:shd w:val="pct10" w:color="auto" w:fill="auto"/>
          </w:tcPr>
          <w:p w:rsidR="00777E26" w:rsidRPr="00777E26" w:rsidRDefault="00777E26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1.17</w:t>
            </w:r>
          </w:p>
        </w:tc>
        <w:tc>
          <w:tcPr>
            <w:tcW w:w="4415" w:type="dxa"/>
            <w:gridSpan w:val="5"/>
            <w:shd w:val="pct10" w:color="auto" w:fill="auto"/>
            <w:vAlign w:val="center"/>
          </w:tcPr>
          <w:p w:rsidR="00777E26" w:rsidRPr="00777E26" w:rsidRDefault="00777E26" w:rsidP="00A4350E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63D2" w:rsidRPr="006D0B86" w:rsidRDefault="006D63D2" w:rsidP="006D63D2">
      <w:pPr>
        <w:jc w:val="both"/>
        <w:rPr>
          <w:rFonts w:ascii="Times New Roman" w:hAnsi="Times New Roman"/>
          <w:color w:val="FF00FF"/>
          <w:sz w:val="20"/>
        </w:rPr>
      </w:pPr>
    </w:p>
    <w:p w:rsidR="00233AF9" w:rsidRPr="00233AF9" w:rsidRDefault="00505890" w:rsidP="00233AF9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05890">
        <w:rPr>
          <w:rFonts w:ascii="Times New Roman" w:hAnsi="Times New Roman"/>
          <w:b/>
          <w:color w:val="000000"/>
        </w:rPr>
        <w:t xml:space="preserve"> REALIZACIJA PLANA IZVANUČIONIČKE NASTAVE</w:t>
      </w:r>
    </w:p>
    <w:p w:rsidR="00505890" w:rsidRPr="006D0B86" w:rsidRDefault="0074788A" w:rsidP="00233AF9">
      <w:pPr>
        <w:pStyle w:val="Odlomakpopisa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505890" w:rsidRPr="0048363D" w:rsidRDefault="00505890" w:rsidP="00505890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GPPR škole i Školskom kurikulumu utvrđeni su planovi realizacije izvanučioničke nastave (ekskurzije, j</w:t>
      </w:r>
      <w:r>
        <w:rPr>
          <w:rFonts w:ascii="Times New Roman" w:hAnsi="Times New Roman"/>
          <w:color w:val="000000"/>
          <w:sz w:val="22"/>
          <w:szCs w:val="22"/>
        </w:rPr>
        <w:t>ednodnevni izleti, plan posjeta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 i izvanučioničke nastave –škole u prirodi) kojima su utvrđeni nositelji aktivnosti, vrijeme i mjesto aktivnosti, ciljevi i namjena aktivnosti, način realizacije i  način financiranja aktivnosti. </w:t>
      </w:r>
    </w:p>
    <w:p w:rsidR="00505890" w:rsidRPr="006D0B86" w:rsidRDefault="00505890" w:rsidP="00505890">
      <w:pPr>
        <w:jc w:val="both"/>
        <w:rPr>
          <w:rFonts w:ascii="Times New Roman" w:hAnsi="Times New Roman"/>
          <w:color w:val="000000"/>
          <w:sz w:val="20"/>
        </w:rPr>
      </w:pP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851"/>
        <w:gridCol w:w="964"/>
        <w:gridCol w:w="964"/>
        <w:gridCol w:w="794"/>
        <w:gridCol w:w="794"/>
        <w:gridCol w:w="794"/>
        <w:gridCol w:w="794"/>
        <w:gridCol w:w="794"/>
        <w:gridCol w:w="794"/>
      </w:tblGrid>
      <w:tr w:rsidR="00505890" w:rsidRPr="00E427F7" w:rsidTr="00B75C95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sz w:val="18"/>
                <w:szCs w:val="18"/>
              </w:rPr>
              <w:t>Razred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Izleti  (poludnevni  i jednodnevni)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Učeničke ekskurzije i  škola u prirodi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Posjete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Izvanučionička nastava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 w:rsidR="00505890" w:rsidRPr="00886796" w:rsidRDefault="0050589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Kazališne predstave</w:t>
            </w:r>
          </w:p>
        </w:tc>
      </w:tr>
      <w:tr w:rsidR="00505890" w:rsidRPr="00E427F7" w:rsidTr="00505890">
        <w:trPr>
          <w:trHeight w:hRule="exact" w:val="283"/>
          <w:jc w:val="center"/>
        </w:trPr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  <w:tcBorders>
              <w:top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000000"/>
            </w:tcBorders>
            <w:vAlign w:val="center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92618E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1B6BC7">
              <w:rPr>
                <w:rFonts w:ascii="Times New Roman" w:hAnsi="Times New Roman"/>
                <w:color w:val="000000"/>
                <w:sz w:val="22"/>
                <w:szCs w:val="22"/>
              </w:rPr>
              <w:t>-VIII.</w:t>
            </w:r>
          </w:p>
        </w:tc>
        <w:tc>
          <w:tcPr>
            <w:tcW w:w="850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B6BC7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1B6BC7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1B6BC7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Merge/>
            <w:vAlign w:val="center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  <w:vAlign w:val="center"/>
          </w:tcPr>
          <w:p w:rsidR="001B6BC7" w:rsidRPr="00E427F7" w:rsidRDefault="001B6BC7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05890" w:rsidRPr="00E427F7" w:rsidRDefault="00921D2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505890" w:rsidRPr="00E427F7" w:rsidRDefault="00D94D76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890" w:rsidRPr="00E427F7" w:rsidTr="006D0B86">
        <w:trPr>
          <w:trHeight w:hRule="exact" w:val="227"/>
          <w:jc w:val="center"/>
        </w:trPr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505890" w:rsidP="006D0B8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505890" w:rsidP="006D0B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505890" w:rsidP="006D0B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921D26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921D26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D94D76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D94D76" w:rsidP="006D0B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92618E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92618E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D94D76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12" w:space="0" w:color="000000"/>
              <w:bottom w:val="single" w:sz="12" w:space="0" w:color="000000"/>
            </w:tcBorders>
          </w:tcPr>
          <w:p w:rsidR="00505890" w:rsidRPr="00E427F7" w:rsidRDefault="0092618E" w:rsidP="006D0B86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64459B" w:rsidRDefault="0064459B" w:rsidP="0064459B">
      <w:pPr>
        <w:rPr>
          <w:rFonts w:ascii="Times New Roman" w:eastAsia="Calibri" w:hAnsi="Times New Roman" w:cs="Calibri"/>
          <w:color w:val="000000"/>
          <w:sz w:val="20"/>
        </w:rPr>
      </w:pPr>
    </w:p>
    <w:p w:rsidR="00505890" w:rsidRPr="0064459B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64459B">
        <w:rPr>
          <w:rFonts w:ascii="Times New Roman" w:hAnsi="Times New Roman"/>
          <w:color w:val="000000"/>
          <w:sz w:val="22"/>
          <w:szCs w:val="22"/>
        </w:rPr>
        <w:lastRenderedPageBreak/>
        <w:t>Ekskurzija učenika IV. razreda ostva</w:t>
      </w:r>
      <w:r w:rsidR="00777E26">
        <w:rPr>
          <w:rFonts w:ascii="Times New Roman" w:hAnsi="Times New Roman"/>
          <w:color w:val="000000"/>
          <w:sz w:val="22"/>
          <w:szCs w:val="22"/>
        </w:rPr>
        <w:t>rena je od 17. do 20</w:t>
      </w:r>
      <w:r w:rsidR="00DE4950">
        <w:rPr>
          <w:rFonts w:ascii="Times New Roman" w:hAnsi="Times New Roman"/>
          <w:color w:val="000000"/>
          <w:sz w:val="22"/>
          <w:szCs w:val="22"/>
        </w:rPr>
        <w:t>. svibnja 2016</w:t>
      </w:r>
      <w:r w:rsidRPr="0064459B">
        <w:rPr>
          <w:rFonts w:ascii="Times New Roman" w:hAnsi="Times New Roman"/>
          <w:color w:val="000000"/>
          <w:sz w:val="22"/>
          <w:szCs w:val="22"/>
        </w:rPr>
        <w:t>.  (</w:t>
      </w:r>
      <w:r w:rsidR="00DE4950">
        <w:rPr>
          <w:rFonts w:ascii="Times New Roman" w:hAnsi="Times New Roman"/>
          <w:color w:val="000000"/>
          <w:sz w:val="22"/>
          <w:szCs w:val="22"/>
        </w:rPr>
        <w:t>Hrvatsko Zagorje, Zagreb, Ogulin) sa ukupno 76</w:t>
      </w:r>
      <w:r w:rsidRPr="0064459B">
        <w:rPr>
          <w:rFonts w:ascii="Times New Roman" w:hAnsi="Times New Roman"/>
          <w:color w:val="000000"/>
          <w:sz w:val="22"/>
          <w:szCs w:val="22"/>
        </w:rPr>
        <w:t xml:space="preserve">  učenika.</w:t>
      </w:r>
    </w:p>
    <w:p w:rsidR="00505890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AB6790">
        <w:rPr>
          <w:rFonts w:ascii="Times New Roman" w:hAnsi="Times New Roman"/>
          <w:color w:val="000000"/>
          <w:sz w:val="22"/>
          <w:szCs w:val="22"/>
        </w:rPr>
        <w:t xml:space="preserve">Ekskurzija učenika </w:t>
      </w:r>
      <w:r w:rsidR="00DE4950">
        <w:rPr>
          <w:rFonts w:ascii="Times New Roman" w:hAnsi="Times New Roman"/>
          <w:color w:val="000000"/>
          <w:sz w:val="22"/>
          <w:szCs w:val="22"/>
        </w:rPr>
        <w:t>VII. razreda  ostvarena je od 23. do 27</w:t>
      </w:r>
      <w:r w:rsidR="00FB6E30">
        <w:rPr>
          <w:rFonts w:ascii="Times New Roman" w:hAnsi="Times New Roman"/>
          <w:color w:val="000000"/>
          <w:sz w:val="22"/>
          <w:szCs w:val="22"/>
        </w:rPr>
        <w:t>. kolovoz</w:t>
      </w:r>
      <w:r w:rsidR="00DE4950">
        <w:rPr>
          <w:rFonts w:ascii="Times New Roman" w:hAnsi="Times New Roman"/>
          <w:color w:val="000000"/>
          <w:sz w:val="22"/>
          <w:szCs w:val="22"/>
        </w:rPr>
        <w:t>a 2016</w:t>
      </w:r>
      <w:r w:rsidRPr="00AB6790">
        <w:rPr>
          <w:rFonts w:ascii="Times New Roman" w:hAnsi="Times New Roman"/>
          <w:color w:val="000000"/>
          <w:sz w:val="22"/>
          <w:szCs w:val="22"/>
        </w:rPr>
        <w:t>. godine  (Slavonija</w:t>
      </w:r>
      <w:r w:rsidR="00DE4950">
        <w:rPr>
          <w:rFonts w:ascii="Times New Roman" w:hAnsi="Times New Roman"/>
          <w:color w:val="000000"/>
          <w:sz w:val="22"/>
          <w:szCs w:val="22"/>
        </w:rPr>
        <w:t>, Vukovar) sa ukupno 57</w:t>
      </w:r>
      <w:r w:rsidRPr="00AB6790">
        <w:rPr>
          <w:rFonts w:ascii="Times New Roman" w:hAnsi="Times New Roman"/>
          <w:color w:val="000000"/>
          <w:sz w:val="22"/>
          <w:szCs w:val="22"/>
        </w:rPr>
        <w:t xml:space="preserve">  učenika. </w:t>
      </w:r>
    </w:p>
    <w:p w:rsidR="001B6BC7" w:rsidRPr="00AB6790" w:rsidRDefault="001B6BC7" w:rsidP="0064459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Ekskurzija učenika 5. – 8. </w:t>
      </w:r>
      <w:r w:rsidR="00D50087">
        <w:rPr>
          <w:rFonts w:ascii="Times New Roman" w:hAnsi="Times New Roman"/>
          <w:color w:val="000000"/>
          <w:sz w:val="22"/>
          <w:szCs w:val="22"/>
        </w:rPr>
        <w:t>r</w:t>
      </w:r>
      <w:r>
        <w:rPr>
          <w:rFonts w:ascii="Times New Roman" w:hAnsi="Times New Roman"/>
          <w:color w:val="000000"/>
          <w:sz w:val="22"/>
          <w:szCs w:val="22"/>
        </w:rPr>
        <w:t>azreda izborne nastave iz talijanskog jezika (zajedno s OŠ kraljice Jelene)</w:t>
      </w:r>
      <w:r w:rsidR="00777E26">
        <w:rPr>
          <w:rFonts w:ascii="Times New Roman" w:hAnsi="Times New Roman"/>
          <w:color w:val="000000"/>
          <w:sz w:val="22"/>
          <w:szCs w:val="22"/>
        </w:rPr>
        <w:t xml:space="preserve"> ostvarena je  od 15. do 18</w:t>
      </w:r>
      <w:r w:rsidR="00D50087">
        <w:rPr>
          <w:rFonts w:ascii="Times New Roman" w:hAnsi="Times New Roman"/>
          <w:color w:val="000000"/>
          <w:sz w:val="22"/>
          <w:szCs w:val="22"/>
        </w:rPr>
        <w:t>. lipnja 2016. godine (Italija, Padova, Verona, Gardaland) sa ukupno 29 učenika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 iz naše škole</w:t>
      </w:r>
      <w:r w:rsidR="00D50087">
        <w:rPr>
          <w:rFonts w:ascii="Times New Roman" w:hAnsi="Times New Roman"/>
          <w:color w:val="000000"/>
          <w:sz w:val="22"/>
          <w:szCs w:val="22"/>
        </w:rPr>
        <w:t>.</w:t>
      </w:r>
    </w:p>
    <w:p w:rsidR="00505890" w:rsidRPr="0064459B" w:rsidRDefault="00A97362" w:rsidP="006445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2"/>
          <w:szCs w:val="22"/>
        </w:rPr>
        <w:t>Tri</w:t>
      </w:r>
      <w:r w:rsidR="00505890" w:rsidRPr="00AB6790">
        <w:rPr>
          <w:rFonts w:ascii="Times New Roman" w:hAnsi="Times New Roman"/>
          <w:color w:val="000000"/>
          <w:sz w:val="22"/>
          <w:szCs w:val="22"/>
        </w:rPr>
        <w:t xml:space="preserve"> posjete organizirane su izvan planiranih a</w:t>
      </w:r>
      <w:r w:rsidR="00FD0CB3">
        <w:rPr>
          <w:rFonts w:ascii="Times New Roman" w:hAnsi="Times New Roman"/>
          <w:color w:val="000000"/>
          <w:sz w:val="22"/>
          <w:szCs w:val="22"/>
        </w:rPr>
        <w:t xml:space="preserve">ktivnosti i to: posjet učenika 7.a razreda </w:t>
      </w:r>
      <w:r>
        <w:rPr>
          <w:rFonts w:ascii="Times New Roman" w:hAnsi="Times New Roman"/>
          <w:color w:val="000000"/>
          <w:sz w:val="22"/>
          <w:szCs w:val="22"/>
        </w:rPr>
        <w:t xml:space="preserve">17.05.2016. </w:t>
      </w:r>
      <w:r w:rsidR="00FD0CB3">
        <w:rPr>
          <w:rFonts w:ascii="Times New Roman" w:hAnsi="Times New Roman"/>
          <w:color w:val="000000"/>
          <w:sz w:val="22"/>
          <w:szCs w:val="22"/>
        </w:rPr>
        <w:t xml:space="preserve">projekciji filma “Lutanje s don Franom (Plan B)“ i predavanju o životu i radu velikog arheologa i povjesničara, </w:t>
      </w:r>
      <w:r>
        <w:rPr>
          <w:rFonts w:ascii="Times New Roman" w:hAnsi="Times New Roman"/>
          <w:color w:val="000000"/>
          <w:sz w:val="22"/>
          <w:szCs w:val="22"/>
        </w:rPr>
        <w:t xml:space="preserve">posjet učenika 4. b razreda DVD-u Solin u prigodi njihove 30 obljetnice postojanja i djelovanja, 18.02.2016. godine </w:t>
      </w:r>
      <w:r w:rsidR="00505890" w:rsidRPr="00AB679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B6E30">
        <w:rPr>
          <w:rFonts w:ascii="Times New Roman" w:hAnsi="Times New Roman"/>
          <w:sz w:val="22"/>
          <w:szCs w:val="22"/>
        </w:rPr>
        <w:t>učenici svih 7.-ih razreda nazočili su projekciji edukativnog filma ''Živim život bez nasilja'' u Domu Zvonimir u Solinu.</w:t>
      </w:r>
      <w:r w:rsidRPr="00A97362">
        <w:rPr>
          <w:rFonts w:ascii="Times New Roman" w:hAnsi="Times New Roman"/>
          <w:color w:val="000000"/>
          <w:sz w:val="22"/>
          <w:szCs w:val="22"/>
        </w:rPr>
        <w:t> </w:t>
      </w:r>
    </w:p>
    <w:p w:rsidR="0064459B" w:rsidRPr="0064459B" w:rsidRDefault="0064459B" w:rsidP="0064459B">
      <w:pPr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Od planiranih aktivnosti  realizirano je slijedeće: poludnevni izleti 1. i 2. razreda, jednodnevni izlet 3. razreda, učenička ekskurzija učenika 4. i 7. razreda</w:t>
      </w:r>
      <w:r w:rsidR="0092618E">
        <w:rPr>
          <w:rFonts w:ascii="Times New Roman" w:hAnsi="Times New Roman"/>
          <w:sz w:val="22"/>
          <w:szCs w:val="22"/>
        </w:rPr>
        <w:t xml:space="preserve"> te učenika izborne nastave iz talijanskog jezika u Italiji, od planiranih 8 posjeta realizirana</w:t>
      </w:r>
      <w:r w:rsidRPr="0064459B">
        <w:rPr>
          <w:rFonts w:ascii="Times New Roman" w:hAnsi="Times New Roman"/>
          <w:sz w:val="22"/>
          <w:szCs w:val="22"/>
        </w:rPr>
        <w:t xml:space="preserve"> </w:t>
      </w:r>
      <w:r w:rsidR="0092618E">
        <w:rPr>
          <w:rFonts w:ascii="Times New Roman" w:hAnsi="Times New Roman"/>
          <w:sz w:val="22"/>
          <w:szCs w:val="22"/>
        </w:rPr>
        <w:t xml:space="preserve">je samo 1 (nisu realizirane u 3., 4. </w:t>
      </w:r>
      <w:r w:rsidRPr="0064459B">
        <w:rPr>
          <w:rFonts w:ascii="Times New Roman" w:hAnsi="Times New Roman"/>
          <w:sz w:val="22"/>
          <w:szCs w:val="22"/>
        </w:rPr>
        <w:t xml:space="preserve"> i 7. </w:t>
      </w:r>
      <w:r w:rsidR="0092618E">
        <w:rPr>
          <w:rFonts w:ascii="Times New Roman" w:hAnsi="Times New Roman"/>
          <w:sz w:val="22"/>
          <w:szCs w:val="22"/>
        </w:rPr>
        <w:t>razredu, zbog  većih novčanih izdvajanja koja bi cjelokupan plan zahtijevao), sve planirani oblici izvanučioničke nastave (ukupno 8, od 1. do 5. razreda), 5 od 5 planiranih kazališnih predstava</w:t>
      </w:r>
      <w:r w:rsidRPr="0064459B">
        <w:rPr>
          <w:rFonts w:ascii="Times New Roman" w:hAnsi="Times New Roman"/>
          <w:sz w:val="22"/>
          <w:szCs w:val="22"/>
        </w:rPr>
        <w:t xml:space="preserve">. </w:t>
      </w:r>
    </w:p>
    <w:p w:rsidR="0092618E" w:rsidRDefault="0064459B" w:rsidP="0064459B">
      <w:pPr>
        <w:jc w:val="both"/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Broj planiran</w:t>
      </w:r>
      <w:r w:rsidR="00A97362">
        <w:rPr>
          <w:rFonts w:ascii="Times New Roman" w:hAnsi="Times New Roman"/>
          <w:sz w:val="22"/>
          <w:szCs w:val="22"/>
        </w:rPr>
        <w:t xml:space="preserve">ih aktivnosti sličan je </w:t>
      </w:r>
      <w:r w:rsidRPr="0064459B">
        <w:rPr>
          <w:rFonts w:ascii="Times New Roman" w:hAnsi="Times New Roman"/>
          <w:sz w:val="22"/>
          <w:szCs w:val="22"/>
        </w:rPr>
        <w:t>u odnosu na prethodne godine,</w:t>
      </w:r>
      <w:r w:rsidR="00A97362">
        <w:rPr>
          <w:rFonts w:ascii="Times New Roman" w:hAnsi="Times New Roman"/>
          <w:sz w:val="22"/>
          <w:szCs w:val="22"/>
        </w:rPr>
        <w:t xml:space="preserve"> ali je realiziran u manjem obimu</w:t>
      </w:r>
      <w:r w:rsidR="0092618E">
        <w:rPr>
          <w:rFonts w:ascii="Times New Roman" w:hAnsi="Times New Roman"/>
          <w:sz w:val="22"/>
          <w:szCs w:val="22"/>
        </w:rPr>
        <w:t xml:space="preserve"> (posebno se to donosi na planirane posjete)</w:t>
      </w:r>
      <w:r w:rsidR="00A97362">
        <w:rPr>
          <w:rFonts w:ascii="Times New Roman" w:hAnsi="Times New Roman"/>
          <w:sz w:val="22"/>
          <w:szCs w:val="22"/>
        </w:rPr>
        <w:t>,</w:t>
      </w:r>
      <w:r w:rsidRPr="0064459B">
        <w:rPr>
          <w:rFonts w:ascii="Times New Roman" w:hAnsi="Times New Roman"/>
          <w:sz w:val="22"/>
          <w:szCs w:val="22"/>
        </w:rPr>
        <w:t xml:space="preserve"> jer je aktivnosti trebalo provoditi striktno prema odredbama  navedenog pravi</w:t>
      </w:r>
      <w:r w:rsidR="00A97362">
        <w:rPr>
          <w:rFonts w:ascii="Times New Roman" w:hAnsi="Times New Roman"/>
          <w:sz w:val="22"/>
          <w:szCs w:val="22"/>
        </w:rPr>
        <w:t>lnika</w:t>
      </w:r>
      <w:r w:rsidR="0092618E">
        <w:rPr>
          <w:rFonts w:ascii="Times New Roman" w:hAnsi="Times New Roman"/>
          <w:sz w:val="22"/>
          <w:szCs w:val="22"/>
        </w:rPr>
        <w:t>, a vodilo se i računa o većim novčanim obvezama koje bi proizišle za roditelje</w:t>
      </w:r>
      <w:r w:rsidR="00A97362">
        <w:rPr>
          <w:rFonts w:ascii="Times New Roman" w:hAnsi="Times New Roman"/>
          <w:sz w:val="22"/>
          <w:szCs w:val="22"/>
        </w:rPr>
        <w:t xml:space="preserve">. </w:t>
      </w:r>
    </w:p>
    <w:p w:rsidR="007161A5" w:rsidRDefault="00A97362" w:rsidP="006445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Treba napomenuti da je iz izvješća učitelja vidljiv veliki interes i motiviranost učenika za ove vidove rada i aktivnosti. </w:t>
      </w:r>
      <w:r w:rsidR="0064459B" w:rsidRPr="0064459B">
        <w:rPr>
          <w:rFonts w:ascii="Times New Roman" w:hAnsi="Times New Roman"/>
          <w:sz w:val="22"/>
          <w:szCs w:val="22"/>
        </w:rPr>
        <w:t xml:space="preserve"> </w:t>
      </w:r>
    </w:p>
    <w:p w:rsidR="00A97362" w:rsidRPr="00590E11" w:rsidRDefault="00A97362" w:rsidP="0064459B">
      <w:pPr>
        <w:jc w:val="both"/>
        <w:rPr>
          <w:rFonts w:ascii="Times New Roman" w:hAnsi="Times New Roman"/>
          <w:sz w:val="22"/>
          <w:szCs w:val="22"/>
        </w:rPr>
      </w:pPr>
    </w:p>
    <w:p w:rsidR="00F43BC5" w:rsidRPr="00F43BC5" w:rsidRDefault="001F2850" w:rsidP="00505890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>STANJE SIGURNOSTI</w:t>
      </w:r>
      <w:r w:rsidR="00F43BC5" w:rsidRPr="00F43BC5">
        <w:rPr>
          <w:rFonts w:ascii="Times New Roman" w:hAnsi="Times New Roman"/>
          <w:b/>
          <w:color w:val="000000"/>
        </w:rPr>
        <w:t>, PROVEDBA PREVENTIVNIH PROGRAMA I MJERE ZAŠTITE</w:t>
      </w:r>
      <w:r w:rsidRPr="00F43BC5">
        <w:rPr>
          <w:rFonts w:ascii="Times New Roman" w:hAnsi="Times New Roman"/>
          <w:b/>
          <w:color w:val="000000"/>
        </w:rPr>
        <w:t xml:space="preserve"> UČENIKA </w:t>
      </w:r>
    </w:p>
    <w:p w:rsidR="006556E7" w:rsidRPr="0048363D" w:rsidRDefault="006556E7" w:rsidP="0048363D">
      <w:pPr>
        <w:pStyle w:val="tb-na16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48363D">
        <w:rPr>
          <w:bCs/>
          <w:color w:val="000000"/>
          <w:sz w:val="22"/>
          <w:szCs w:val="22"/>
        </w:rPr>
        <w:t xml:space="preserve">Prema Pravilniku o načinu postupanja odgojno-obrazovnih školskih ustanova u poduzimanju mjera zaštite prava učenika te prijave svakog kršenja tih prava nadležnim tijelima, obveze škola su: 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sprječavanje nasilja između učenika, između učenika i radnika školske ustanove, između učenika i druge odrasle osobe;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stručnim tijelima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nadležnim tijelima izvan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kršiteljima prava učenika;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kršiteljima prava učenika.</w:t>
      </w:r>
    </w:p>
    <w:p w:rsidR="0048363D" w:rsidRDefault="006556E7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Sukladno pravilniku škola redovito prati stanje sigurnosti, provedbu preventivnih programa i mjere zaštite učenika.</w:t>
      </w:r>
      <w:r w:rsidR="00C2376B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8177F" w:rsidRDefault="00C2376B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Stanje sigurnosti u školi je dobro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Uslijed posljedica dugotrajne socio-ekonomske krize i društvene krize uočljiv je porast broja problema u obiteljima koji direktno utječu i na djecu. Uslijed toga pojavljuju se sitne krađe, češći sukobi među djecom, a u novije vrijeme i više nasilja putem društvenih mreža. Stalno se prati stanje sigurnosti i provode adekvatne mjere, pa je tako izgrađena pješačka staza od igrališta do ulaza u školu sa sjeverne strane (koja se tijekom ljetnih praznika odvojila ogradom od ceste, kao i nedostajući dio ograde na jugoistočnom dijelu školske parcele). Navedene aktivnosti obavljene su uz pomoć izvođača radova izgradnje kanalizacije oko škole (tvrtka „Cestar“ Split – radovi i radna snaga), kuma eko-škole tvrtke CEMEX  Hrvatska (donacija betona) i Splitsko-dalmatinske županije (sredstva za ogradu). </w:t>
      </w:r>
    </w:p>
    <w:p w:rsidR="00D8177F" w:rsidRPr="00D8177F" w:rsidRDefault="00D8177F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Osim toga Grad Solin osigurao je sredstva u ovogodišnjem proračunu za izradu projektne dokumentacije izgradnje i uređenja prometnica koje predstavljaju pristupni put do škole (od ulice don Frane Bulića, ulicom sv. Nikole i Dudini), koja se planira proširiti za normalno prometovanje u dva smjera uz odgovarajući nogostup za pješake i kvalitetnu javnu rasvjetu. Obećanja su da bi tijekom kalendarske godine 2017. započeli navedeni radovi, čime bi se bitno povećala razina sigurnosti učenika i djelatnika škole.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lastRenderedPageBreak/>
        <w:t>O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sim toga zbog možebitne ugroženosti sigurnosti i zdravlja učenika tijekom ljetnih praznika sredstvima SDŽ u školskoj sportskoj dvorani postavljene su zaštitne zidne obloge, a izmijenjena su prvi puta od izgradnje škole (1970.) dotrajala vrata </w:t>
      </w:r>
      <w:r w:rsidR="00C645A5">
        <w:rPr>
          <w:rFonts w:ascii="Times New Roman" w:eastAsia="Dotum" w:hAnsi="Times New Roman"/>
          <w:b w:val="0"/>
          <w:bCs/>
          <w:szCs w:val="22"/>
        </w:rPr>
        <w:t xml:space="preserve">svih </w:t>
      </w:r>
      <w:r w:rsidRPr="00D8177F">
        <w:rPr>
          <w:rFonts w:ascii="Times New Roman" w:eastAsia="Dotum" w:hAnsi="Times New Roman"/>
          <w:b w:val="0"/>
          <w:bCs/>
          <w:szCs w:val="22"/>
        </w:rPr>
        <w:t>školskih učionica.</w:t>
      </w:r>
    </w:p>
    <w:p w:rsidR="00343FF9" w:rsidRPr="00D8177F" w:rsidRDefault="00343FF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U cilju povećanja sigurnosti učenika i smanjenja broja učenika koji napuštaju školski prostor zbog marendi, organizirana je u suradnji s tvrtkom „Bobis“  organizirana podjela marendi u prostoru škole (ove godine u rasponu od 110 do 120 učenika po danu.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Problem predstavlja i ponašanje manjeg dijela učenika u školskom autobusu koji se ne pridržavaju uputa i zahtjeva vozača zbog čega bi istima mogle biti izrečene i pedagoške mjere sukladno Pravilniku o kućnom redu i Statutu škole jer se time ugrožava sigurnost drugih učenika i vozača.  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Škola redovito provodi svoj preventivni školski program i druge preventivne aktivnosti koje su planirane u Školskom kurikulumu, ali i preventivne aktivnosti koje su planirane na razini Grada Solina za sve </w:t>
      </w:r>
      <w:r>
        <w:rPr>
          <w:rFonts w:ascii="Times New Roman" w:eastAsia="Dotum" w:hAnsi="Times New Roman"/>
          <w:b w:val="0"/>
          <w:bCs/>
          <w:szCs w:val="22"/>
        </w:rPr>
        <w:t xml:space="preserve">tri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osnovne škole. Učitelji, stručni suradnici i ravnatelj škole svakodnevno surađuju s djecom i roditeljima, prate i upoznaju njihove probleme te se oni nastoje pravodobno i na što bolji način riješiti ili otkloniti.  </w:t>
      </w:r>
    </w:p>
    <w:p w:rsidR="00D8177F" w:rsidRPr="00D8177F" w:rsidRDefault="00D8177F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D8177F">
        <w:rPr>
          <w:rFonts w:ascii="Times New Roman" w:eastAsia="Dotum" w:hAnsi="Times New Roman"/>
          <w:bCs/>
          <w:sz w:val="22"/>
          <w:szCs w:val="22"/>
        </w:rPr>
        <w:t>Ravnatelj je zadovoljan postojećom razinom sigurnosti, provedbom različitih preventivnih aktivnosti i zaštitom prava učenika.</w:t>
      </w:r>
    </w:p>
    <w:p w:rsidR="001F2850" w:rsidRPr="00D8177F" w:rsidRDefault="0048363D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DF1D01" w:rsidRPr="001F2850" w:rsidRDefault="00DF1D01" w:rsidP="001F2850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2850">
        <w:rPr>
          <w:rFonts w:ascii="Times New Roman" w:hAnsi="Times New Roman"/>
          <w:b/>
          <w:bCs/>
          <w:color w:val="000000"/>
        </w:rPr>
        <w:t>PRIJEDLOG MJERA ZA STVARANJE ADEKVATNIJIH UVJETA  RADA I</w:t>
      </w:r>
      <w:r w:rsidR="001F2850" w:rsidRPr="001F2850">
        <w:rPr>
          <w:rFonts w:ascii="Times New Roman" w:hAnsi="Times New Roman"/>
          <w:b/>
          <w:bCs/>
          <w:color w:val="000000"/>
        </w:rPr>
        <w:t xml:space="preserve">  </w:t>
      </w:r>
      <w:r w:rsidRPr="001F2850">
        <w:rPr>
          <w:rFonts w:ascii="Times New Roman" w:hAnsi="Times New Roman"/>
          <w:b/>
          <w:bCs/>
          <w:color w:val="000000"/>
        </w:rPr>
        <w:t>MJERA ZA  UNAPREĐIVANJE ODGOJNO-OBRAZOVNOG  RADA</w:t>
      </w:r>
    </w:p>
    <w:p w:rsidR="001F2850" w:rsidRPr="00E427F7" w:rsidRDefault="001F2850" w:rsidP="0071336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DF1D01" w:rsidRPr="0048363D" w:rsidRDefault="00DF1D01" w:rsidP="00A4350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i završiti postupak zemljišno-knjižnog upisa vlasništva terena škole u Vranjicu.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Nakon što je uspješno završen postupak zemljišno-knjižnog upisa vlasništva terena škole u Svetom Kaju  započeti rad na izradi projekta dogradnje objekta škole (nove učionice, kabineti za učitelje, blagovaonica, informatička učionica, nova knjižnica  i dr.) u skladu s Državnim pedagoškim</w:t>
      </w:r>
      <w:r w:rsidR="00D32E0A" w:rsidRPr="0048363D">
        <w:rPr>
          <w:rFonts w:ascii="Times New Roman" w:hAnsi="Times New Roman" w:cs="Times New Roman"/>
        </w:rPr>
        <w:t xml:space="preserve"> standardom za osnovno školstvo.</w:t>
      </w:r>
    </w:p>
    <w:p w:rsidR="00D32E0A" w:rsidRPr="0048363D" w:rsidRDefault="00D32E0A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Izrada projekta i rješavanje prometne regulacije i stanja prometnica u pristupu školi i oko objekta škole u Sv. Kaju, a u cilju što veće sigurnosti učenika i djelatnika škole i sigurnosti samog objekta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ostvarenjem projekta energetske učin</w:t>
      </w:r>
      <w:r w:rsidR="00590E11">
        <w:rPr>
          <w:rFonts w:ascii="Times New Roman" w:hAnsi="Times New Roman" w:cs="Times New Roman"/>
        </w:rPr>
        <w:t>kovitosti objekta matične škole i pripreme dokumentacije za apliciranje na natječaje za dodjelu sredstava.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uređivanjem objekta matične i područne škole s ciljem unapređenja sigurnosnih, higijensko-sanitarnih i općenito radnih uvjeta rada učenika i zaposlenika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realizaciju svih dosadašnjih projekata u koje je škola uključena (kroz GPPR škole i Školski kurikulum), kao i uključivanje u nove projekte.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s tehnološkim opremanjem škole i internetskim umrežavanjem objekata škole s ciljem unapređenja</w:t>
      </w:r>
      <w:r w:rsidR="0048363D" w:rsidRPr="0048363D">
        <w:rPr>
          <w:rFonts w:ascii="Times New Roman" w:hAnsi="Times New Roman" w:cs="Times New Roman"/>
        </w:rPr>
        <w:t xml:space="preserve"> tog segmenta nastavnog procesa, ali stvaranja pretpostavki za početak primjene E-dnevnika.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Unapređivati suradnju škole (učitelji, SRS, ravnatelj i drugi zaposlenici) s učenicima, roditeljima i širom lokalnom zajednicom.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Intenzivirati i redovito obavljati procedure samovrednovanja rada škole i zaposlenika škole s naglaskom na mišljenja roditelja i učenika škole. </w:t>
      </w:r>
    </w:p>
    <w:p w:rsidR="004D7A58" w:rsidRPr="00B75C95" w:rsidRDefault="00DF1D01" w:rsidP="00231B9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</w:rPr>
      </w:pPr>
      <w:r w:rsidRPr="0048363D">
        <w:rPr>
          <w:rFonts w:ascii="Times New Roman" w:hAnsi="Times New Roman"/>
        </w:rPr>
        <w:t xml:space="preserve">Posebno </w:t>
      </w:r>
      <w:r w:rsidR="00590E11">
        <w:rPr>
          <w:rFonts w:ascii="Times New Roman" w:hAnsi="Times New Roman"/>
        </w:rPr>
        <w:t xml:space="preserve">raditi na usavršavanju znanja, </w:t>
      </w:r>
      <w:r w:rsidRPr="0048363D">
        <w:rPr>
          <w:rFonts w:ascii="Times New Roman" w:hAnsi="Times New Roman"/>
        </w:rPr>
        <w:t xml:space="preserve">sposobnosti </w:t>
      </w:r>
      <w:r w:rsidR="00590E11">
        <w:rPr>
          <w:rFonts w:ascii="Times New Roman" w:hAnsi="Times New Roman"/>
        </w:rPr>
        <w:t xml:space="preserve">i vještina </w:t>
      </w:r>
      <w:r w:rsidRPr="0048363D">
        <w:rPr>
          <w:rFonts w:ascii="Times New Roman" w:hAnsi="Times New Roman"/>
        </w:rPr>
        <w:t>mlađeg nastavnog kadra koji je sve zastupljeniji u školi.</w:t>
      </w:r>
    </w:p>
    <w:p w:rsidR="004D7A58" w:rsidRPr="0048363D" w:rsidRDefault="004D7A58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0B31D4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48363D">
        <w:rPr>
          <w:rFonts w:ascii="Times New Roman" w:hAnsi="Times New Roman"/>
          <w:sz w:val="22"/>
          <w:szCs w:val="22"/>
        </w:rPr>
        <w:t>R</w:t>
      </w:r>
      <w:r w:rsidR="00231B9F" w:rsidRPr="0048363D">
        <w:rPr>
          <w:rFonts w:ascii="Times New Roman" w:hAnsi="Times New Roman"/>
          <w:sz w:val="22"/>
          <w:szCs w:val="22"/>
        </w:rPr>
        <w:t>avnatelj:</w:t>
      </w:r>
    </w:p>
    <w:p w:rsidR="00231B9F" w:rsidRPr="0048363D" w:rsidRDefault="00231B9F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6F6756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  </w:t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</w:t>
      </w:r>
      <w:r w:rsidR="00145211">
        <w:rPr>
          <w:rFonts w:ascii="Times New Roman" w:hAnsi="Times New Roman"/>
          <w:sz w:val="22"/>
          <w:szCs w:val="22"/>
        </w:rPr>
        <w:t xml:space="preserve">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145211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___</w:t>
      </w:r>
      <w:r w:rsidR="00231B9F" w:rsidRPr="0048363D">
        <w:rPr>
          <w:rFonts w:ascii="Times New Roman" w:hAnsi="Times New Roman"/>
          <w:sz w:val="22"/>
          <w:szCs w:val="22"/>
        </w:rPr>
        <w:t xml:space="preserve">______________                           </w:t>
      </w:r>
    </w:p>
    <w:p w:rsidR="00231B9F" w:rsidRPr="00E427F7" w:rsidRDefault="00231B9F" w:rsidP="009C72A9">
      <w:pPr>
        <w:jc w:val="both"/>
        <w:rPr>
          <w:rFonts w:ascii="Times New Roman" w:hAnsi="Times New Roman"/>
          <w:b/>
          <w:sz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="000B31D4" w:rsidRPr="0048363D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0B31D4" w:rsidRPr="0048363D">
        <w:rPr>
          <w:rFonts w:ascii="Times New Roman" w:hAnsi="Times New Roman"/>
          <w:sz w:val="22"/>
          <w:szCs w:val="22"/>
        </w:rPr>
        <w:t>Đuro Baloević, prof.</w:t>
      </w:r>
      <w:r w:rsidRPr="00E427F7">
        <w:rPr>
          <w:rFonts w:ascii="Times New Roman" w:hAnsi="Times New Roman"/>
          <w:b/>
          <w:sz w:val="22"/>
        </w:rPr>
        <w:tab/>
        <w:t xml:space="preserve">         </w:t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</w:p>
    <w:sectPr w:rsidR="00231B9F" w:rsidRPr="00E427F7" w:rsidSect="00343FF9">
      <w:headerReference w:type="even" r:id="rId11"/>
      <w:type w:val="continuous"/>
      <w:pgSz w:w="11907" w:h="16840"/>
      <w:pgMar w:top="1361" w:right="1418" w:bottom="136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13" w:rsidRDefault="00165713">
      <w:r>
        <w:separator/>
      </w:r>
    </w:p>
  </w:endnote>
  <w:endnote w:type="continuationSeparator" w:id="0">
    <w:p w:rsidR="00165713" w:rsidRDefault="0016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13" w:rsidRDefault="00165713">
      <w:r>
        <w:separator/>
      </w:r>
    </w:p>
  </w:footnote>
  <w:footnote w:type="continuationSeparator" w:id="0">
    <w:p w:rsidR="00165713" w:rsidRDefault="0016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A5" w:rsidRDefault="00C645A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645A5" w:rsidRDefault="00C645A5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A92ED6"/>
    <w:multiLevelType w:val="hybridMultilevel"/>
    <w:tmpl w:val="165038B8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7EF8"/>
    <w:multiLevelType w:val="hybridMultilevel"/>
    <w:tmpl w:val="73588996"/>
    <w:lvl w:ilvl="0" w:tplc="75DCF0B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154CB"/>
    <w:multiLevelType w:val="hybridMultilevel"/>
    <w:tmpl w:val="7E4CBB2A"/>
    <w:lvl w:ilvl="0" w:tplc="75E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4084"/>
    <w:multiLevelType w:val="hybridMultilevel"/>
    <w:tmpl w:val="6CB86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25D4F"/>
    <w:multiLevelType w:val="hybridMultilevel"/>
    <w:tmpl w:val="11369DEE"/>
    <w:lvl w:ilvl="0" w:tplc="6EEAA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04063"/>
    <w:multiLevelType w:val="hybridMultilevel"/>
    <w:tmpl w:val="3042B6D6"/>
    <w:lvl w:ilvl="0" w:tplc="E1D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9"/>
  </w:num>
  <w:num w:numId="5">
    <w:abstractNumId w:val="18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2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4"/>
  </w:num>
  <w:num w:numId="21">
    <w:abstractNumId w:val="25"/>
  </w:num>
  <w:num w:numId="22">
    <w:abstractNumId w:val="21"/>
  </w:num>
  <w:num w:numId="23">
    <w:abstractNumId w:val="9"/>
  </w:num>
  <w:num w:numId="24">
    <w:abstractNumId w:val="1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D0"/>
    <w:rsid w:val="00002505"/>
    <w:rsid w:val="0000388C"/>
    <w:rsid w:val="000057F7"/>
    <w:rsid w:val="000059F6"/>
    <w:rsid w:val="00007DE5"/>
    <w:rsid w:val="00013D1A"/>
    <w:rsid w:val="00013D57"/>
    <w:rsid w:val="00013F1B"/>
    <w:rsid w:val="00015690"/>
    <w:rsid w:val="00017122"/>
    <w:rsid w:val="00021FB1"/>
    <w:rsid w:val="00023E02"/>
    <w:rsid w:val="00024740"/>
    <w:rsid w:val="0002509E"/>
    <w:rsid w:val="00025BA6"/>
    <w:rsid w:val="000341ED"/>
    <w:rsid w:val="00036ADA"/>
    <w:rsid w:val="00041A82"/>
    <w:rsid w:val="00045CBD"/>
    <w:rsid w:val="000514B3"/>
    <w:rsid w:val="000517B0"/>
    <w:rsid w:val="00053813"/>
    <w:rsid w:val="00055E1A"/>
    <w:rsid w:val="00060B1D"/>
    <w:rsid w:val="0006155B"/>
    <w:rsid w:val="000625F0"/>
    <w:rsid w:val="0006320A"/>
    <w:rsid w:val="000635EE"/>
    <w:rsid w:val="00064130"/>
    <w:rsid w:val="0006592C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23E2"/>
    <w:rsid w:val="00083042"/>
    <w:rsid w:val="00083265"/>
    <w:rsid w:val="00086F9E"/>
    <w:rsid w:val="000920F2"/>
    <w:rsid w:val="0009220F"/>
    <w:rsid w:val="00092A34"/>
    <w:rsid w:val="00093DEA"/>
    <w:rsid w:val="00096EBA"/>
    <w:rsid w:val="000A069B"/>
    <w:rsid w:val="000A1F3F"/>
    <w:rsid w:val="000A481C"/>
    <w:rsid w:val="000A53B0"/>
    <w:rsid w:val="000A68F0"/>
    <w:rsid w:val="000A6D05"/>
    <w:rsid w:val="000A7144"/>
    <w:rsid w:val="000A7C13"/>
    <w:rsid w:val="000B0ACD"/>
    <w:rsid w:val="000B30D8"/>
    <w:rsid w:val="000B31D4"/>
    <w:rsid w:val="000B37D4"/>
    <w:rsid w:val="000B3B82"/>
    <w:rsid w:val="000B4B55"/>
    <w:rsid w:val="000B5DD4"/>
    <w:rsid w:val="000C197F"/>
    <w:rsid w:val="000C1F37"/>
    <w:rsid w:val="000C20DD"/>
    <w:rsid w:val="000C27D6"/>
    <w:rsid w:val="000C30AD"/>
    <w:rsid w:val="000C4F8F"/>
    <w:rsid w:val="000C4FA8"/>
    <w:rsid w:val="000C5180"/>
    <w:rsid w:val="000C5ADC"/>
    <w:rsid w:val="000D1239"/>
    <w:rsid w:val="000D3F79"/>
    <w:rsid w:val="000D46C9"/>
    <w:rsid w:val="000D53B1"/>
    <w:rsid w:val="000E083A"/>
    <w:rsid w:val="000E61A9"/>
    <w:rsid w:val="000E69CC"/>
    <w:rsid w:val="000E6B9E"/>
    <w:rsid w:val="000E7A24"/>
    <w:rsid w:val="000F3CFA"/>
    <w:rsid w:val="000F649A"/>
    <w:rsid w:val="000F7CB9"/>
    <w:rsid w:val="0010067B"/>
    <w:rsid w:val="00100B37"/>
    <w:rsid w:val="001019F2"/>
    <w:rsid w:val="00101E82"/>
    <w:rsid w:val="001032D8"/>
    <w:rsid w:val="00105CC9"/>
    <w:rsid w:val="00111D46"/>
    <w:rsid w:val="00115298"/>
    <w:rsid w:val="00116CB4"/>
    <w:rsid w:val="001174C5"/>
    <w:rsid w:val="00121E80"/>
    <w:rsid w:val="0012204B"/>
    <w:rsid w:val="001220F5"/>
    <w:rsid w:val="00122A57"/>
    <w:rsid w:val="00122C37"/>
    <w:rsid w:val="00124F32"/>
    <w:rsid w:val="00133F55"/>
    <w:rsid w:val="001359A8"/>
    <w:rsid w:val="00137D8A"/>
    <w:rsid w:val="00142E22"/>
    <w:rsid w:val="001430A4"/>
    <w:rsid w:val="00145211"/>
    <w:rsid w:val="001461B0"/>
    <w:rsid w:val="00146EB4"/>
    <w:rsid w:val="00150E73"/>
    <w:rsid w:val="001518B2"/>
    <w:rsid w:val="00154C05"/>
    <w:rsid w:val="001562F9"/>
    <w:rsid w:val="00156736"/>
    <w:rsid w:val="00156BE7"/>
    <w:rsid w:val="00160F06"/>
    <w:rsid w:val="0016216A"/>
    <w:rsid w:val="00163E1D"/>
    <w:rsid w:val="00165713"/>
    <w:rsid w:val="001666D4"/>
    <w:rsid w:val="00166DCC"/>
    <w:rsid w:val="00171C8C"/>
    <w:rsid w:val="0017280D"/>
    <w:rsid w:val="00174264"/>
    <w:rsid w:val="00177733"/>
    <w:rsid w:val="001803BC"/>
    <w:rsid w:val="00180429"/>
    <w:rsid w:val="00181066"/>
    <w:rsid w:val="00181DF2"/>
    <w:rsid w:val="00181DFA"/>
    <w:rsid w:val="001822EC"/>
    <w:rsid w:val="00185371"/>
    <w:rsid w:val="001858D4"/>
    <w:rsid w:val="00185FEA"/>
    <w:rsid w:val="001900A2"/>
    <w:rsid w:val="0019170A"/>
    <w:rsid w:val="0019201B"/>
    <w:rsid w:val="001923D1"/>
    <w:rsid w:val="00192AE7"/>
    <w:rsid w:val="001931BB"/>
    <w:rsid w:val="00196099"/>
    <w:rsid w:val="00196556"/>
    <w:rsid w:val="00196707"/>
    <w:rsid w:val="001A226C"/>
    <w:rsid w:val="001A4718"/>
    <w:rsid w:val="001B0C3C"/>
    <w:rsid w:val="001B0D63"/>
    <w:rsid w:val="001B4851"/>
    <w:rsid w:val="001B6BC7"/>
    <w:rsid w:val="001B7844"/>
    <w:rsid w:val="001C2847"/>
    <w:rsid w:val="001C32BD"/>
    <w:rsid w:val="001C5959"/>
    <w:rsid w:val="001C5D68"/>
    <w:rsid w:val="001D0369"/>
    <w:rsid w:val="001D1387"/>
    <w:rsid w:val="001D3BC7"/>
    <w:rsid w:val="001D4FC7"/>
    <w:rsid w:val="001D56CB"/>
    <w:rsid w:val="001D731A"/>
    <w:rsid w:val="001E0570"/>
    <w:rsid w:val="001E3DED"/>
    <w:rsid w:val="001F101D"/>
    <w:rsid w:val="001F2411"/>
    <w:rsid w:val="001F2850"/>
    <w:rsid w:val="001F3F4E"/>
    <w:rsid w:val="0020004D"/>
    <w:rsid w:val="0020475D"/>
    <w:rsid w:val="002072C9"/>
    <w:rsid w:val="0020731F"/>
    <w:rsid w:val="002139B6"/>
    <w:rsid w:val="00215299"/>
    <w:rsid w:val="00217B0A"/>
    <w:rsid w:val="00221911"/>
    <w:rsid w:val="00223466"/>
    <w:rsid w:val="00224395"/>
    <w:rsid w:val="00224A5D"/>
    <w:rsid w:val="002272A5"/>
    <w:rsid w:val="00231B9F"/>
    <w:rsid w:val="00232615"/>
    <w:rsid w:val="00233AE7"/>
    <w:rsid w:val="00233AF9"/>
    <w:rsid w:val="00234EE5"/>
    <w:rsid w:val="00236A9D"/>
    <w:rsid w:val="00241E49"/>
    <w:rsid w:val="00245660"/>
    <w:rsid w:val="0024601E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79B7"/>
    <w:rsid w:val="002731DE"/>
    <w:rsid w:val="00273FE5"/>
    <w:rsid w:val="002758AA"/>
    <w:rsid w:val="00275D37"/>
    <w:rsid w:val="00277A12"/>
    <w:rsid w:val="002808D9"/>
    <w:rsid w:val="002810E4"/>
    <w:rsid w:val="0028467E"/>
    <w:rsid w:val="00286B7C"/>
    <w:rsid w:val="00292575"/>
    <w:rsid w:val="00295E06"/>
    <w:rsid w:val="00296B53"/>
    <w:rsid w:val="002974BC"/>
    <w:rsid w:val="002A0B69"/>
    <w:rsid w:val="002A4C0C"/>
    <w:rsid w:val="002A76A6"/>
    <w:rsid w:val="002A770C"/>
    <w:rsid w:val="002B1F53"/>
    <w:rsid w:val="002B263C"/>
    <w:rsid w:val="002B32AF"/>
    <w:rsid w:val="002B46BA"/>
    <w:rsid w:val="002B5879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4F93"/>
    <w:rsid w:val="002F574C"/>
    <w:rsid w:val="002F7619"/>
    <w:rsid w:val="0030287A"/>
    <w:rsid w:val="0030530B"/>
    <w:rsid w:val="0030716D"/>
    <w:rsid w:val="0030742D"/>
    <w:rsid w:val="00307A89"/>
    <w:rsid w:val="00310F21"/>
    <w:rsid w:val="00311F93"/>
    <w:rsid w:val="0031610D"/>
    <w:rsid w:val="00317D34"/>
    <w:rsid w:val="00321F22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3FF9"/>
    <w:rsid w:val="00344708"/>
    <w:rsid w:val="00344E7C"/>
    <w:rsid w:val="0034569E"/>
    <w:rsid w:val="003472F4"/>
    <w:rsid w:val="00350E26"/>
    <w:rsid w:val="00354627"/>
    <w:rsid w:val="003555B8"/>
    <w:rsid w:val="00357C9B"/>
    <w:rsid w:val="00361F4C"/>
    <w:rsid w:val="0036323F"/>
    <w:rsid w:val="0036460A"/>
    <w:rsid w:val="003679A3"/>
    <w:rsid w:val="00367BD0"/>
    <w:rsid w:val="003771FA"/>
    <w:rsid w:val="003807E2"/>
    <w:rsid w:val="00381E92"/>
    <w:rsid w:val="003837CF"/>
    <w:rsid w:val="00384B61"/>
    <w:rsid w:val="0038668C"/>
    <w:rsid w:val="00386718"/>
    <w:rsid w:val="00391F08"/>
    <w:rsid w:val="0039267F"/>
    <w:rsid w:val="00393D22"/>
    <w:rsid w:val="00396051"/>
    <w:rsid w:val="00396576"/>
    <w:rsid w:val="00396882"/>
    <w:rsid w:val="00397295"/>
    <w:rsid w:val="003A1727"/>
    <w:rsid w:val="003A5058"/>
    <w:rsid w:val="003A56B0"/>
    <w:rsid w:val="003B1B19"/>
    <w:rsid w:val="003B2E17"/>
    <w:rsid w:val="003B43F2"/>
    <w:rsid w:val="003B480C"/>
    <w:rsid w:val="003B6B29"/>
    <w:rsid w:val="003C0D2D"/>
    <w:rsid w:val="003C3990"/>
    <w:rsid w:val="003C7918"/>
    <w:rsid w:val="003D0F78"/>
    <w:rsid w:val="003D2088"/>
    <w:rsid w:val="003D5E35"/>
    <w:rsid w:val="003D6D56"/>
    <w:rsid w:val="003D6F06"/>
    <w:rsid w:val="003D7458"/>
    <w:rsid w:val="003E0D59"/>
    <w:rsid w:val="003E11F6"/>
    <w:rsid w:val="003E6410"/>
    <w:rsid w:val="003E72F1"/>
    <w:rsid w:val="003E761A"/>
    <w:rsid w:val="003E7D97"/>
    <w:rsid w:val="00405036"/>
    <w:rsid w:val="0040541A"/>
    <w:rsid w:val="00405712"/>
    <w:rsid w:val="00412C61"/>
    <w:rsid w:val="00426562"/>
    <w:rsid w:val="00427770"/>
    <w:rsid w:val="004324A4"/>
    <w:rsid w:val="004368A9"/>
    <w:rsid w:val="00437283"/>
    <w:rsid w:val="00437A34"/>
    <w:rsid w:val="00440FBA"/>
    <w:rsid w:val="00442C10"/>
    <w:rsid w:val="00445250"/>
    <w:rsid w:val="00451C81"/>
    <w:rsid w:val="00452E18"/>
    <w:rsid w:val="00455E51"/>
    <w:rsid w:val="00457D62"/>
    <w:rsid w:val="004624B7"/>
    <w:rsid w:val="00464FA4"/>
    <w:rsid w:val="00467506"/>
    <w:rsid w:val="00470243"/>
    <w:rsid w:val="00471549"/>
    <w:rsid w:val="00474FFE"/>
    <w:rsid w:val="00481054"/>
    <w:rsid w:val="00481531"/>
    <w:rsid w:val="0048363D"/>
    <w:rsid w:val="004836D4"/>
    <w:rsid w:val="00490731"/>
    <w:rsid w:val="00491090"/>
    <w:rsid w:val="00493060"/>
    <w:rsid w:val="004955B4"/>
    <w:rsid w:val="004A39A6"/>
    <w:rsid w:val="004A3E81"/>
    <w:rsid w:val="004A60E2"/>
    <w:rsid w:val="004B006F"/>
    <w:rsid w:val="004B0EF8"/>
    <w:rsid w:val="004B1086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E7D51"/>
    <w:rsid w:val="004F125C"/>
    <w:rsid w:val="005010A1"/>
    <w:rsid w:val="005012D8"/>
    <w:rsid w:val="00505890"/>
    <w:rsid w:val="00506C55"/>
    <w:rsid w:val="005101A5"/>
    <w:rsid w:val="0051050E"/>
    <w:rsid w:val="005114BA"/>
    <w:rsid w:val="00514AB9"/>
    <w:rsid w:val="0051547B"/>
    <w:rsid w:val="0051769B"/>
    <w:rsid w:val="0052019E"/>
    <w:rsid w:val="00520549"/>
    <w:rsid w:val="00526E68"/>
    <w:rsid w:val="00530859"/>
    <w:rsid w:val="0053170F"/>
    <w:rsid w:val="00535D93"/>
    <w:rsid w:val="00536E2B"/>
    <w:rsid w:val="005416AB"/>
    <w:rsid w:val="00542D71"/>
    <w:rsid w:val="00544748"/>
    <w:rsid w:val="005456CC"/>
    <w:rsid w:val="00546687"/>
    <w:rsid w:val="00550081"/>
    <w:rsid w:val="00550CB3"/>
    <w:rsid w:val="0055172A"/>
    <w:rsid w:val="00557CC9"/>
    <w:rsid w:val="005602E4"/>
    <w:rsid w:val="00561F02"/>
    <w:rsid w:val="0056624F"/>
    <w:rsid w:val="00567DC2"/>
    <w:rsid w:val="005723CC"/>
    <w:rsid w:val="0057442F"/>
    <w:rsid w:val="00574A84"/>
    <w:rsid w:val="00575A13"/>
    <w:rsid w:val="0058144C"/>
    <w:rsid w:val="0058176D"/>
    <w:rsid w:val="00583ADC"/>
    <w:rsid w:val="00584328"/>
    <w:rsid w:val="005854D8"/>
    <w:rsid w:val="00590C26"/>
    <w:rsid w:val="00590E11"/>
    <w:rsid w:val="0059218D"/>
    <w:rsid w:val="00593E79"/>
    <w:rsid w:val="00595E1B"/>
    <w:rsid w:val="0059613D"/>
    <w:rsid w:val="00596AFE"/>
    <w:rsid w:val="005A04FD"/>
    <w:rsid w:val="005A242A"/>
    <w:rsid w:val="005A2D92"/>
    <w:rsid w:val="005A2F7D"/>
    <w:rsid w:val="005A3704"/>
    <w:rsid w:val="005A4305"/>
    <w:rsid w:val="005B2A66"/>
    <w:rsid w:val="005B361C"/>
    <w:rsid w:val="005B74F9"/>
    <w:rsid w:val="005C1496"/>
    <w:rsid w:val="005C26B8"/>
    <w:rsid w:val="005C34C1"/>
    <w:rsid w:val="005C663F"/>
    <w:rsid w:val="005C6F87"/>
    <w:rsid w:val="005C733D"/>
    <w:rsid w:val="005E302A"/>
    <w:rsid w:val="005E64FF"/>
    <w:rsid w:val="005E6815"/>
    <w:rsid w:val="005F0340"/>
    <w:rsid w:val="005F2770"/>
    <w:rsid w:val="005F3937"/>
    <w:rsid w:val="005F3CBB"/>
    <w:rsid w:val="0060019F"/>
    <w:rsid w:val="00602FEA"/>
    <w:rsid w:val="00603448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26FE0"/>
    <w:rsid w:val="00632962"/>
    <w:rsid w:val="00634597"/>
    <w:rsid w:val="006374F8"/>
    <w:rsid w:val="00641AD5"/>
    <w:rsid w:val="00641DA6"/>
    <w:rsid w:val="006424B3"/>
    <w:rsid w:val="0064273E"/>
    <w:rsid w:val="00642965"/>
    <w:rsid w:val="006432F7"/>
    <w:rsid w:val="0064459B"/>
    <w:rsid w:val="00644CA8"/>
    <w:rsid w:val="00646259"/>
    <w:rsid w:val="0065047A"/>
    <w:rsid w:val="006556E7"/>
    <w:rsid w:val="00662614"/>
    <w:rsid w:val="0066418A"/>
    <w:rsid w:val="0066710A"/>
    <w:rsid w:val="00667411"/>
    <w:rsid w:val="006730B1"/>
    <w:rsid w:val="00674177"/>
    <w:rsid w:val="00676FD4"/>
    <w:rsid w:val="00677750"/>
    <w:rsid w:val="00681C88"/>
    <w:rsid w:val="00682262"/>
    <w:rsid w:val="00684AEC"/>
    <w:rsid w:val="00684C2C"/>
    <w:rsid w:val="006857EE"/>
    <w:rsid w:val="0068691F"/>
    <w:rsid w:val="00687E94"/>
    <w:rsid w:val="00690560"/>
    <w:rsid w:val="00690987"/>
    <w:rsid w:val="0069106C"/>
    <w:rsid w:val="00691483"/>
    <w:rsid w:val="00692BA5"/>
    <w:rsid w:val="00694866"/>
    <w:rsid w:val="00694CB1"/>
    <w:rsid w:val="00695844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136C"/>
    <w:rsid w:val="006C272B"/>
    <w:rsid w:val="006C406F"/>
    <w:rsid w:val="006C48FE"/>
    <w:rsid w:val="006C5BB1"/>
    <w:rsid w:val="006D03FF"/>
    <w:rsid w:val="006D0B86"/>
    <w:rsid w:val="006D0DEA"/>
    <w:rsid w:val="006D3BA0"/>
    <w:rsid w:val="006D59B0"/>
    <w:rsid w:val="006D63D2"/>
    <w:rsid w:val="006D6982"/>
    <w:rsid w:val="006D6AB8"/>
    <w:rsid w:val="006D78AA"/>
    <w:rsid w:val="006E041D"/>
    <w:rsid w:val="006E0843"/>
    <w:rsid w:val="006E0887"/>
    <w:rsid w:val="006E2C0E"/>
    <w:rsid w:val="006E3122"/>
    <w:rsid w:val="006E3FBB"/>
    <w:rsid w:val="006E5BE9"/>
    <w:rsid w:val="006F30D8"/>
    <w:rsid w:val="006F359B"/>
    <w:rsid w:val="006F5F02"/>
    <w:rsid w:val="006F6756"/>
    <w:rsid w:val="006F6E1D"/>
    <w:rsid w:val="00702F71"/>
    <w:rsid w:val="00703074"/>
    <w:rsid w:val="0070440F"/>
    <w:rsid w:val="00705DD0"/>
    <w:rsid w:val="007077F9"/>
    <w:rsid w:val="007109A8"/>
    <w:rsid w:val="0071336C"/>
    <w:rsid w:val="00713D56"/>
    <w:rsid w:val="007147C0"/>
    <w:rsid w:val="007158C0"/>
    <w:rsid w:val="007161A5"/>
    <w:rsid w:val="007170D9"/>
    <w:rsid w:val="00720851"/>
    <w:rsid w:val="00722B96"/>
    <w:rsid w:val="00723C90"/>
    <w:rsid w:val="00724572"/>
    <w:rsid w:val="0072517F"/>
    <w:rsid w:val="00726178"/>
    <w:rsid w:val="00726720"/>
    <w:rsid w:val="00732484"/>
    <w:rsid w:val="00733765"/>
    <w:rsid w:val="00733878"/>
    <w:rsid w:val="007355DD"/>
    <w:rsid w:val="00740B2B"/>
    <w:rsid w:val="00740C6D"/>
    <w:rsid w:val="007412F0"/>
    <w:rsid w:val="007423FF"/>
    <w:rsid w:val="0074421D"/>
    <w:rsid w:val="007467D0"/>
    <w:rsid w:val="00746BF6"/>
    <w:rsid w:val="0074788A"/>
    <w:rsid w:val="00751E5D"/>
    <w:rsid w:val="00753DB2"/>
    <w:rsid w:val="00754690"/>
    <w:rsid w:val="007603F1"/>
    <w:rsid w:val="007603FA"/>
    <w:rsid w:val="00761A26"/>
    <w:rsid w:val="00762323"/>
    <w:rsid w:val="00762CBA"/>
    <w:rsid w:val="007656FD"/>
    <w:rsid w:val="00766B1F"/>
    <w:rsid w:val="007702D1"/>
    <w:rsid w:val="00770AA2"/>
    <w:rsid w:val="00770B87"/>
    <w:rsid w:val="00770EBE"/>
    <w:rsid w:val="007715FD"/>
    <w:rsid w:val="00771CAB"/>
    <w:rsid w:val="00772F29"/>
    <w:rsid w:val="00777704"/>
    <w:rsid w:val="00777E26"/>
    <w:rsid w:val="007833EE"/>
    <w:rsid w:val="00786510"/>
    <w:rsid w:val="00786B2D"/>
    <w:rsid w:val="007914DB"/>
    <w:rsid w:val="007943D5"/>
    <w:rsid w:val="007A066A"/>
    <w:rsid w:val="007A3301"/>
    <w:rsid w:val="007A5D88"/>
    <w:rsid w:val="007A728B"/>
    <w:rsid w:val="007A7E9E"/>
    <w:rsid w:val="007B0996"/>
    <w:rsid w:val="007B11B2"/>
    <w:rsid w:val="007B14EB"/>
    <w:rsid w:val="007B1D4C"/>
    <w:rsid w:val="007B4708"/>
    <w:rsid w:val="007B54A2"/>
    <w:rsid w:val="007C2BE5"/>
    <w:rsid w:val="007C346D"/>
    <w:rsid w:val="007C3DBA"/>
    <w:rsid w:val="007C52A6"/>
    <w:rsid w:val="007C6997"/>
    <w:rsid w:val="007D11AA"/>
    <w:rsid w:val="007D173E"/>
    <w:rsid w:val="007D28DF"/>
    <w:rsid w:val="007D6060"/>
    <w:rsid w:val="007D6D18"/>
    <w:rsid w:val="007E1007"/>
    <w:rsid w:val="007E1407"/>
    <w:rsid w:val="007E1B41"/>
    <w:rsid w:val="007E3AFB"/>
    <w:rsid w:val="007E51E3"/>
    <w:rsid w:val="007E6AB9"/>
    <w:rsid w:val="007E6B73"/>
    <w:rsid w:val="007F29EC"/>
    <w:rsid w:val="007F6631"/>
    <w:rsid w:val="007F6FB8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316B"/>
    <w:rsid w:val="00815DD8"/>
    <w:rsid w:val="00816B05"/>
    <w:rsid w:val="00817852"/>
    <w:rsid w:val="00817A58"/>
    <w:rsid w:val="00820340"/>
    <w:rsid w:val="00820E44"/>
    <w:rsid w:val="00823C1F"/>
    <w:rsid w:val="00825A2B"/>
    <w:rsid w:val="008262C0"/>
    <w:rsid w:val="00826728"/>
    <w:rsid w:val="00826D20"/>
    <w:rsid w:val="008304AD"/>
    <w:rsid w:val="008316B5"/>
    <w:rsid w:val="008317CB"/>
    <w:rsid w:val="0083330E"/>
    <w:rsid w:val="008337B7"/>
    <w:rsid w:val="008344B8"/>
    <w:rsid w:val="008350B3"/>
    <w:rsid w:val="00837908"/>
    <w:rsid w:val="00840237"/>
    <w:rsid w:val="008435D4"/>
    <w:rsid w:val="00843BE9"/>
    <w:rsid w:val="00844ED9"/>
    <w:rsid w:val="00845B58"/>
    <w:rsid w:val="00846DF6"/>
    <w:rsid w:val="00850E79"/>
    <w:rsid w:val="008526E5"/>
    <w:rsid w:val="00854169"/>
    <w:rsid w:val="0085466E"/>
    <w:rsid w:val="0085568F"/>
    <w:rsid w:val="008574C6"/>
    <w:rsid w:val="00860CDE"/>
    <w:rsid w:val="00863C38"/>
    <w:rsid w:val="008672D2"/>
    <w:rsid w:val="0086778C"/>
    <w:rsid w:val="0087069E"/>
    <w:rsid w:val="00870A55"/>
    <w:rsid w:val="00874970"/>
    <w:rsid w:val="00875276"/>
    <w:rsid w:val="00876EF1"/>
    <w:rsid w:val="00881FBA"/>
    <w:rsid w:val="00883439"/>
    <w:rsid w:val="00884CA1"/>
    <w:rsid w:val="00886796"/>
    <w:rsid w:val="00890688"/>
    <w:rsid w:val="00891B09"/>
    <w:rsid w:val="008965F0"/>
    <w:rsid w:val="00897104"/>
    <w:rsid w:val="008971DF"/>
    <w:rsid w:val="00897717"/>
    <w:rsid w:val="008A0101"/>
    <w:rsid w:val="008A0FCB"/>
    <w:rsid w:val="008A1161"/>
    <w:rsid w:val="008A126D"/>
    <w:rsid w:val="008A2C2E"/>
    <w:rsid w:val="008A7E7F"/>
    <w:rsid w:val="008B14C4"/>
    <w:rsid w:val="008B163B"/>
    <w:rsid w:val="008B332B"/>
    <w:rsid w:val="008B495F"/>
    <w:rsid w:val="008B496B"/>
    <w:rsid w:val="008B5E25"/>
    <w:rsid w:val="008C049B"/>
    <w:rsid w:val="008C08F5"/>
    <w:rsid w:val="008C0EC5"/>
    <w:rsid w:val="008C1568"/>
    <w:rsid w:val="008D01FB"/>
    <w:rsid w:val="008D152E"/>
    <w:rsid w:val="008D2104"/>
    <w:rsid w:val="008D4CF5"/>
    <w:rsid w:val="008D572F"/>
    <w:rsid w:val="008E1C0B"/>
    <w:rsid w:val="008E2F84"/>
    <w:rsid w:val="008E36C4"/>
    <w:rsid w:val="008E4B65"/>
    <w:rsid w:val="008E6F39"/>
    <w:rsid w:val="008F0B1F"/>
    <w:rsid w:val="008F4268"/>
    <w:rsid w:val="008F54D1"/>
    <w:rsid w:val="008F77B5"/>
    <w:rsid w:val="00900EFA"/>
    <w:rsid w:val="009017C5"/>
    <w:rsid w:val="0090277E"/>
    <w:rsid w:val="00902D85"/>
    <w:rsid w:val="00902F0B"/>
    <w:rsid w:val="0090338B"/>
    <w:rsid w:val="009122B7"/>
    <w:rsid w:val="00912C14"/>
    <w:rsid w:val="00914F0B"/>
    <w:rsid w:val="00916E3C"/>
    <w:rsid w:val="00921D26"/>
    <w:rsid w:val="00923118"/>
    <w:rsid w:val="0092618E"/>
    <w:rsid w:val="009307E9"/>
    <w:rsid w:val="00931565"/>
    <w:rsid w:val="00932ABA"/>
    <w:rsid w:val="00933089"/>
    <w:rsid w:val="00933F29"/>
    <w:rsid w:val="0093409C"/>
    <w:rsid w:val="009370FD"/>
    <w:rsid w:val="00937E0D"/>
    <w:rsid w:val="00940243"/>
    <w:rsid w:val="009405D2"/>
    <w:rsid w:val="00941538"/>
    <w:rsid w:val="00941FD5"/>
    <w:rsid w:val="0094258E"/>
    <w:rsid w:val="0094308C"/>
    <w:rsid w:val="00943FEB"/>
    <w:rsid w:val="00944C96"/>
    <w:rsid w:val="009459EA"/>
    <w:rsid w:val="009467B1"/>
    <w:rsid w:val="00947B0E"/>
    <w:rsid w:val="009512A2"/>
    <w:rsid w:val="009523D2"/>
    <w:rsid w:val="00957FA4"/>
    <w:rsid w:val="00963313"/>
    <w:rsid w:val="0096461C"/>
    <w:rsid w:val="00967A41"/>
    <w:rsid w:val="0097146D"/>
    <w:rsid w:val="00972AD7"/>
    <w:rsid w:val="00974AE7"/>
    <w:rsid w:val="00974E45"/>
    <w:rsid w:val="00975C5C"/>
    <w:rsid w:val="00975DAC"/>
    <w:rsid w:val="009800D7"/>
    <w:rsid w:val="00980EA1"/>
    <w:rsid w:val="009820DB"/>
    <w:rsid w:val="009829E7"/>
    <w:rsid w:val="009842D8"/>
    <w:rsid w:val="00985757"/>
    <w:rsid w:val="00985EBF"/>
    <w:rsid w:val="009879F1"/>
    <w:rsid w:val="00991060"/>
    <w:rsid w:val="009935BC"/>
    <w:rsid w:val="00995C29"/>
    <w:rsid w:val="009A09F3"/>
    <w:rsid w:val="009A1409"/>
    <w:rsid w:val="009A193D"/>
    <w:rsid w:val="009A4DF6"/>
    <w:rsid w:val="009A51F3"/>
    <w:rsid w:val="009A680B"/>
    <w:rsid w:val="009A6C6A"/>
    <w:rsid w:val="009B06A7"/>
    <w:rsid w:val="009B2273"/>
    <w:rsid w:val="009B5532"/>
    <w:rsid w:val="009B76F6"/>
    <w:rsid w:val="009B7D37"/>
    <w:rsid w:val="009C541D"/>
    <w:rsid w:val="009C698A"/>
    <w:rsid w:val="009C72A9"/>
    <w:rsid w:val="009D040C"/>
    <w:rsid w:val="009D200C"/>
    <w:rsid w:val="009D6EA5"/>
    <w:rsid w:val="009E05DB"/>
    <w:rsid w:val="009E3327"/>
    <w:rsid w:val="009E4BB9"/>
    <w:rsid w:val="009E576C"/>
    <w:rsid w:val="009E6280"/>
    <w:rsid w:val="009F14EB"/>
    <w:rsid w:val="00A00B27"/>
    <w:rsid w:val="00A017D8"/>
    <w:rsid w:val="00A01B65"/>
    <w:rsid w:val="00A021AF"/>
    <w:rsid w:val="00A03694"/>
    <w:rsid w:val="00A06642"/>
    <w:rsid w:val="00A0788C"/>
    <w:rsid w:val="00A07F8F"/>
    <w:rsid w:val="00A12BF7"/>
    <w:rsid w:val="00A12F08"/>
    <w:rsid w:val="00A13BA7"/>
    <w:rsid w:val="00A15FB5"/>
    <w:rsid w:val="00A16643"/>
    <w:rsid w:val="00A17F64"/>
    <w:rsid w:val="00A20636"/>
    <w:rsid w:val="00A2074F"/>
    <w:rsid w:val="00A20F09"/>
    <w:rsid w:val="00A212D0"/>
    <w:rsid w:val="00A2278A"/>
    <w:rsid w:val="00A2441A"/>
    <w:rsid w:val="00A31BB8"/>
    <w:rsid w:val="00A31E15"/>
    <w:rsid w:val="00A32246"/>
    <w:rsid w:val="00A322CE"/>
    <w:rsid w:val="00A35F51"/>
    <w:rsid w:val="00A363AF"/>
    <w:rsid w:val="00A36554"/>
    <w:rsid w:val="00A41860"/>
    <w:rsid w:val="00A4350E"/>
    <w:rsid w:val="00A46636"/>
    <w:rsid w:val="00A50DE9"/>
    <w:rsid w:val="00A51021"/>
    <w:rsid w:val="00A51563"/>
    <w:rsid w:val="00A51B2E"/>
    <w:rsid w:val="00A51D9D"/>
    <w:rsid w:val="00A53CAE"/>
    <w:rsid w:val="00A54CC6"/>
    <w:rsid w:val="00A63ED4"/>
    <w:rsid w:val="00A67248"/>
    <w:rsid w:val="00A736EC"/>
    <w:rsid w:val="00A7378D"/>
    <w:rsid w:val="00A758B2"/>
    <w:rsid w:val="00A76006"/>
    <w:rsid w:val="00A76391"/>
    <w:rsid w:val="00A763ED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71AF"/>
    <w:rsid w:val="00A97362"/>
    <w:rsid w:val="00A978CB"/>
    <w:rsid w:val="00AA296E"/>
    <w:rsid w:val="00AA2FA5"/>
    <w:rsid w:val="00AA372D"/>
    <w:rsid w:val="00AA4CC1"/>
    <w:rsid w:val="00AB12BC"/>
    <w:rsid w:val="00AB6502"/>
    <w:rsid w:val="00AB6790"/>
    <w:rsid w:val="00AB758F"/>
    <w:rsid w:val="00AC1399"/>
    <w:rsid w:val="00AC243F"/>
    <w:rsid w:val="00AC2685"/>
    <w:rsid w:val="00AC2C8D"/>
    <w:rsid w:val="00AC3005"/>
    <w:rsid w:val="00AC3FFA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F69"/>
    <w:rsid w:val="00B003AE"/>
    <w:rsid w:val="00B01027"/>
    <w:rsid w:val="00B0240F"/>
    <w:rsid w:val="00B0656E"/>
    <w:rsid w:val="00B06690"/>
    <w:rsid w:val="00B07B21"/>
    <w:rsid w:val="00B11EB9"/>
    <w:rsid w:val="00B17EC7"/>
    <w:rsid w:val="00B200F0"/>
    <w:rsid w:val="00B21B75"/>
    <w:rsid w:val="00B24E81"/>
    <w:rsid w:val="00B25ACF"/>
    <w:rsid w:val="00B26193"/>
    <w:rsid w:val="00B26221"/>
    <w:rsid w:val="00B311BE"/>
    <w:rsid w:val="00B31B15"/>
    <w:rsid w:val="00B33694"/>
    <w:rsid w:val="00B36BB4"/>
    <w:rsid w:val="00B37C47"/>
    <w:rsid w:val="00B41182"/>
    <w:rsid w:val="00B4143F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62B91"/>
    <w:rsid w:val="00B63A02"/>
    <w:rsid w:val="00B658BB"/>
    <w:rsid w:val="00B6683F"/>
    <w:rsid w:val="00B66E3E"/>
    <w:rsid w:val="00B71C25"/>
    <w:rsid w:val="00B7304D"/>
    <w:rsid w:val="00B74859"/>
    <w:rsid w:val="00B75C95"/>
    <w:rsid w:val="00B76F32"/>
    <w:rsid w:val="00B834EE"/>
    <w:rsid w:val="00B8546C"/>
    <w:rsid w:val="00B861ED"/>
    <w:rsid w:val="00B87FD0"/>
    <w:rsid w:val="00B900FE"/>
    <w:rsid w:val="00B959CD"/>
    <w:rsid w:val="00B95FBF"/>
    <w:rsid w:val="00B97293"/>
    <w:rsid w:val="00BA10E0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26A"/>
    <w:rsid w:val="00BD1935"/>
    <w:rsid w:val="00BE38CB"/>
    <w:rsid w:val="00BF019B"/>
    <w:rsid w:val="00BF0AE5"/>
    <w:rsid w:val="00BF194A"/>
    <w:rsid w:val="00BF3472"/>
    <w:rsid w:val="00BF4768"/>
    <w:rsid w:val="00C01C67"/>
    <w:rsid w:val="00C06458"/>
    <w:rsid w:val="00C0670E"/>
    <w:rsid w:val="00C10D69"/>
    <w:rsid w:val="00C12166"/>
    <w:rsid w:val="00C136CD"/>
    <w:rsid w:val="00C17748"/>
    <w:rsid w:val="00C201CC"/>
    <w:rsid w:val="00C2376B"/>
    <w:rsid w:val="00C2433E"/>
    <w:rsid w:val="00C2463D"/>
    <w:rsid w:val="00C24B5B"/>
    <w:rsid w:val="00C2771D"/>
    <w:rsid w:val="00C2795D"/>
    <w:rsid w:val="00C315AD"/>
    <w:rsid w:val="00C32D48"/>
    <w:rsid w:val="00C32EBB"/>
    <w:rsid w:val="00C33125"/>
    <w:rsid w:val="00C36EB1"/>
    <w:rsid w:val="00C36F04"/>
    <w:rsid w:val="00C377A7"/>
    <w:rsid w:val="00C37E97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52C"/>
    <w:rsid w:val="00C56CC6"/>
    <w:rsid w:val="00C570E7"/>
    <w:rsid w:val="00C638CE"/>
    <w:rsid w:val="00C645A5"/>
    <w:rsid w:val="00C64A47"/>
    <w:rsid w:val="00C64B50"/>
    <w:rsid w:val="00C67123"/>
    <w:rsid w:val="00C72627"/>
    <w:rsid w:val="00C818C1"/>
    <w:rsid w:val="00C84700"/>
    <w:rsid w:val="00C8478A"/>
    <w:rsid w:val="00C84C21"/>
    <w:rsid w:val="00C86602"/>
    <w:rsid w:val="00C86635"/>
    <w:rsid w:val="00C86DEE"/>
    <w:rsid w:val="00C877C4"/>
    <w:rsid w:val="00C906F5"/>
    <w:rsid w:val="00C91B28"/>
    <w:rsid w:val="00C93D8C"/>
    <w:rsid w:val="00C9639A"/>
    <w:rsid w:val="00CA6185"/>
    <w:rsid w:val="00CA7406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4DC"/>
    <w:rsid w:val="00CC6BCD"/>
    <w:rsid w:val="00CD0794"/>
    <w:rsid w:val="00CD0B14"/>
    <w:rsid w:val="00CD322F"/>
    <w:rsid w:val="00CD3292"/>
    <w:rsid w:val="00CD4191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6541"/>
    <w:rsid w:val="00CF6CAE"/>
    <w:rsid w:val="00D0190A"/>
    <w:rsid w:val="00D01BBE"/>
    <w:rsid w:val="00D04687"/>
    <w:rsid w:val="00D047D4"/>
    <w:rsid w:val="00D05A57"/>
    <w:rsid w:val="00D05ABB"/>
    <w:rsid w:val="00D06C52"/>
    <w:rsid w:val="00D07E52"/>
    <w:rsid w:val="00D10CC9"/>
    <w:rsid w:val="00D10D84"/>
    <w:rsid w:val="00D11E03"/>
    <w:rsid w:val="00D1371D"/>
    <w:rsid w:val="00D14131"/>
    <w:rsid w:val="00D15F19"/>
    <w:rsid w:val="00D16849"/>
    <w:rsid w:val="00D20AA5"/>
    <w:rsid w:val="00D2199A"/>
    <w:rsid w:val="00D26DB9"/>
    <w:rsid w:val="00D30000"/>
    <w:rsid w:val="00D30F0F"/>
    <w:rsid w:val="00D32E0A"/>
    <w:rsid w:val="00D3321E"/>
    <w:rsid w:val="00D3455A"/>
    <w:rsid w:val="00D4151A"/>
    <w:rsid w:val="00D44F5F"/>
    <w:rsid w:val="00D44FB6"/>
    <w:rsid w:val="00D47001"/>
    <w:rsid w:val="00D47D8A"/>
    <w:rsid w:val="00D50087"/>
    <w:rsid w:val="00D514EA"/>
    <w:rsid w:val="00D5193A"/>
    <w:rsid w:val="00D52806"/>
    <w:rsid w:val="00D54F47"/>
    <w:rsid w:val="00D56BA7"/>
    <w:rsid w:val="00D56F6D"/>
    <w:rsid w:val="00D608E3"/>
    <w:rsid w:val="00D60BAA"/>
    <w:rsid w:val="00D616E8"/>
    <w:rsid w:val="00D650FF"/>
    <w:rsid w:val="00D70F3E"/>
    <w:rsid w:val="00D70FA1"/>
    <w:rsid w:val="00D71AB1"/>
    <w:rsid w:val="00D7304D"/>
    <w:rsid w:val="00D7409D"/>
    <w:rsid w:val="00D74844"/>
    <w:rsid w:val="00D7722C"/>
    <w:rsid w:val="00D80FFE"/>
    <w:rsid w:val="00D8177F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94D76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6DDA"/>
    <w:rsid w:val="00DB78ED"/>
    <w:rsid w:val="00DC0FAE"/>
    <w:rsid w:val="00DC113B"/>
    <w:rsid w:val="00DC12B7"/>
    <w:rsid w:val="00DC268A"/>
    <w:rsid w:val="00DC27AB"/>
    <w:rsid w:val="00DC2C4C"/>
    <w:rsid w:val="00DC6469"/>
    <w:rsid w:val="00DC79BE"/>
    <w:rsid w:val="00DD0088"/>
    <w:rsid w:val="00DD13C0"/>
    <w:rsid w:val="00DD172B"/>
    <w:rsid w:val="00DD4843"/>
    <w:rsid w:val="00DD6AD3"/>
    <w:rsid w:val="00DE01ED"/>
    <w:rsid w:val="00DE35A6"/>
    <w:rsid w:val="00DE41D8"/>
    <w:rsid w:val="00DE427D"/>
    <w:rsid w:val="00DE4950"/>
    <w:rsid w:val="00DE5320"/>
    <w:rsid w:val="00DE5F56"/>
    <w:rsid w:val="00DF18E2"/>
    <w:rsid w:val="00DF1D01"/>
    <w:rsid w:val="00DF5823"/>
    <w:rsid w:val="00DF7EBB"/>
    <w:rsid w:val="00E006A7"/>
    <w:rsid w:val="00E0159B"/>
    <w:rsid w:val="00E0456E"/>
    <w:rsid w:val="00E07CAB"/>
    <w:rsid w:val="00E118BF"/>
    <w:rsid w:val="00E229BA"/>
    <w:rsid w:val="00E328F4"/>
    <w:rsid w:val="00E3378C"/>
    <w:rsid w:val="00E34157"/>
    <w:rsid w:val="00E363F4"/>
    <w:rsid w:val="00E3751C"/>
    <w:rsid w:val="00E427F7"/>
    <w:rsid w:val="00E43C0C"/>
    <w:rsid w:val="00E44331"/>
    <w:rsid w:val="00E44FB8"/>
    <w:rsid w:val="00E47203"/>
    <w:rsid w:val="00E47CCB"/>
    <w:rsid w:val="00E525F0"/>
    <w:rsid w:val="00E54258"/>
    <w:rsid w:val="00E5739E"/>
    <w:rsid w:val="00E6005C"/>
    <w:rsid w:val="00E63A7E"/>
    <w:rsid w:val="00E63AE2"/>
    <w:rsid w:val="00E63DA2"/>
    <w:rsid w:val="00E64036"/>
    <w:rsid w:val="00E65209"/>
    <w:rsid w:val="00E654FA"/>
    <w:rsid w:val="00E673C4"/>
    <w:rsid w:val="00E72F36"/>
    <w:rsid w:val="00E7625A"/>
    <w:rsid w:val="00E77FB5"/>
    <w:rsid w:val="00E808BF"/>
    <w:rsid w:val="00E810BA"/>
    <w:rsid w:val="00E81773"/>
    <w:rsid w:val="00E81954"/>
    <w:rsid w:val="00E81F39"/>
    <w:rsid w:val="00E835B2"/>
    <w:rsid w:val="00E912F7"/>
    <w:rsid w:val="00E916BD"/>
    <w:rsid w:val="00E91F88"/>
    <w:rsid w:val="00E92206"/>
    <w:rsid w:val="00E930CF"/>
    <w:rsid w:val="00E933E6"/>
    <w:rsid w:val="00E9457F"/>
    <w:rsid w:val="00E94687"/>
    <w:rsid w:val="00E94BFB"/>
    <w:rsid w:val="00E94C88"/>
    <w:rsid w:val="00E95CE1"/>
    <w:rsid w:val="00EA1F9E"/>
    <w:rsid w:val="00EA2619"/>
    <w:rsid w:val="00EA598A"/>
    <w:rsid w:val="00EA6E67"/>
    <w:rsid w:val="00EA7263"/>
    <w:rsid w:val="00EA75C1"/>
    <w:rsid w:val="00EB2421"/>
    <w:rsid w:val="00EB34ED"/>
    <w:rsid w:val="00EB4CBD"/>
    <w:rsid w:val="00EC1690"/>
    <w:rsid w:val="00EC2113"/>
    <w:rsid w:val="00EC3C4F"/>
    <w:rsid w:val="00EC4F7C"/>
    <w:rsid w:val="00EC5B09"/>
    <w:rsid w:val="00EC5F12"/>
    <w:rsid w:val="00ED181D"/>
    <w:rsid w:val="00ED4058"/>
    <w:rsid w:val="00ED58AD"/>
    <w:rsid w:val="00ED6E65"/>
    <w:rsid w:val="00ED7868"/>
    <w:rsid w:val="00ED7A60"/>
    <w:rsid w:val="00EE05D8"/>
    <w:rsid w:val="00EE1B0E"/>
    <w:rsid w:val="00EE20C6"/>
    <w:rsid w:val="00EE21D7"/>
    <w:rsid w:val="00EE4BF2"/>
    <w:rsid w:val="00EE52FD"/>
    <w:rsid w:val="00EE575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6C1D"/>
    <w:rsid w:val="00F07105"/>
    <w:rsid w:val="00F071E2"/>
    <w:rsid w:val="00F075F7"/>
    <w:rsid w:val="00F0762D"/>
    <w:rsid w:val="00F10196"/>
    <w:rsid w:val="00F10797"/>
    <w:rsid w:val="00F1289C"/>
    <w:rsid w:val="00F1715C"/>
    <w:rsid w:val="00F173CB"/>
    <w:rsid w:val="00F22543"/>
    <w:rsid w:val="00F22B67"/>
    <w:rsid w:val="00F24BD6"/>
    <w:rsid w:val="00F31ADC"/>
    <w:rsid w:val="00F31BE8"/>
    <w:rsid w:val="00F35B32"/>
    <w:rsid w:val="00F40B89"/>
    <w:rsid w:val="00F426C5"/>
    <w:rsid w:val="00F43B24"/>
    <w:rsid w:val="00F43BC5"/>
    <w:rsid w:val="00F50446"/>
    <w:rsid w:val="00F50613"/>
    <w:rsid w:val="00F53E60"/>
    <w:rsid w:val="00F54472"/>
    <w:rsid w:val="00F57D84"/>
    <w:rsid w:val="00F57D93"/>
    <w:rsid w:val="00F57F23"/>
    <w:rsid w:val="00F63B7B"/>
    <w:rsid w:val="00F644FB"/>
    <w:rsid w:val="00F663EE"/>
    <w:rsid w:val="00F67073"/>
    <w:rsid w:val="00F72C90"/>
    <w:rsid w:val="00F74198"/>
    <w:rsid w:val="00F7584B"/>
    <w:rsid w:val="00F75852"/>
    <w:rsid w:val="00F7656F"/>
    <w:rsid w:val="00F77D7E"/>
    <w:rsid w:val="00F77DD9"/>
    <w:rsid w:val="00F80217"/>
    <w:rsid w:val="00F80298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A1C2C"/>
    <w:rsid w:val="00FA2DDE"/>
    <w:rsid w:val="00FA5C31"/>
    <w:rsid w:val="00FB0384"/>
    <w:rsid w:val="00FB240E"/>
    <w:rsid w:val="00FB68F7"/>
    <w:rsid w:val="00FB6E30"/>
    <w:rsid w:val="00FB7366"/>
    <w:rsid w:val="00FC3565"/>
    <w:rsid w:val="00FC62C9"/>
    <w:rsid w:val="00FC6643"/>
    <w:rsid w:val="00FC7AA4"/>
    <w:rsid w:val="00FD0CB3"/>
    <w:rsid w:val="00FD2582"/>
    <w:rsid w:val="00FD5754"/>
    <w:rsid w:val="00FD62B9"/>
    <w:rsid w:val="00FE15CA"/>
    <w:rsid w:val="00FE1935"/>
    <w:rsid w:val="00FE42F1"/>
    <w:rsid w:val="00FE570C"/>
    <w:rsid w:val="00FE681C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3DA1"/>
  <w15:docId w15:val="{4B3A742A-3862-4850-BA38-ADD49D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18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b-na16">
    <w:name w:val="tb-na16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-12-9-fett-s">
    <w:name w:val="t-12-9-fett-s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-vparac-solin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ro.baloevic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vparac-so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1EB1-1EDF-4E8A-BEB7-418358BC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34202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Ured1</cp:lastModifiedBy>
  <cp:revision>46</cp:revision>
  <cp:lastPrinted>2016-08-29T09:56:00Z</cp:lastPrinted>
  <dcterms:created xsi:type="dcterms:W3CDTF">2013-11-19T09:59:00Z</dcterms:created>
  <dcterms:modified xsi:type="dcterms:W3CDTF">2020-02-05T13:10:00Z</dcterms:modified>
</cp:coreProperties>
</file>